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DED" w:rsidRDefault="00B37684" w:rsidP="00E604AB">
      <w:pPr>
        <w:spacing w:after="900" w:line="525" w:lineRule="atLeast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45"/>
          <w:szCs w:val="45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051C1994" wp14:editId="220DFA37">
            <wp:simplePos x="0" y="0"/>
            <wp:positionH relativeFrom="margin">
              <wp:posOffset>3361690</wp:posOffset>
            </wp:positionH>
            <wp:positionV relativeFrom="margin">
              <wp:posOffset>-278130</wp:posOffset>
            </wp:positionV>
            <wp:extent cx="2760980" cy="249301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980" cy="2493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37DED" w:rsidRDefault="00C37DED" w:rsidP="00E604AB">
      <w:pPr>
        <w:spacing w:after="900" w:line="525" w:lineRule="atLeast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45"/>
          <w:szCs w:val="45"/>
          <w:lang w:eastAsia="ru-RU"/>
        </w:rPr>
      </w:pPr>
    </w:p>
    <w:p w:rsidR="00C37DED" w:rsidRDefault="00C37DED" w:rsidP="00E604AB">
      <w:pPr>
        <w:spacing w:after="900" w:line="525" w:lineRule="atLeast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45"/>
          <w:szCs w:val="45"/>
          <w:lang w:eastAsia="ru-RU"/>
        </w:rPr>
      </w:pPr>
    </w:p>
    <w:p w:rsidR="00B37684" w:rsidRDefault="00B37684" w:rsidP="00C37DED">
      <w:pPr>
        <w:pStyle w:val="aa"/>
        <w:jc w:val="center"/>
        <w:rPr>
          <w:rFonts w:ascii="Times New Roman" w:hAnsi="Times New Roman" w:cs="Times New Roman"/>
          <w:b/>
          <w:kern w:val="36"/>
          <w:sz w:val="96"/>
          <w:lang w:eastAsia="ru-RU"/>
        </w:rPr>
      </w:pPr>
    </w:p>
    <w:p w:rsidR="00C37DED" w:rsidRPr="00C37DED" w:rsidRDefault="00E604AB" w:rsidP="00C37DED">
      <w:pPr>
        <w:pStyle w:val="aa"/>
        <w:jc w:val="center"/>
        <w:rPr>
          <w:rFonts w:ascii="Times New Roman" w:hAnsi="Times New Roman" w:cs="Times New Roman"/>
          <w:b/>
          <w:kern w:val="36"/>
          <w:sz w:val="96"/>
          <w:lang w:eastAsia="ru-RU"/>
        </w:rPr>
      </w:pPr>
      <w:r w:rsidRPr="00C37DED">
        <w:rPr>
          <w:rFonts w:ascii="Times New Roman" w:hAnsi="Times New Roman" w:cs="Times New Roman"/>
          <w:b/>
          <w:kern w:val="36"/>
          <w:sz w:val="96"/>
          <w:lang w:eastAsia="ru-RU"/>
        </w:rPr>
        <w:t>Отчет о результатах</w:t>
      </w:r>
    </w:p>
    <w:p w:rsidR="00E604AB" w:rsidRPr="00C37DED" w:rsidRDefault="00E604AB" w:rsidP="00C37DED">
      <w:pPr>
        <w:pStyle w:val="aa"/>
        <w:jc w:val="center"/>
        <w:rPr>
          <w:rFonts w:ascii="Times New Roman" w:hAnsi="Times New Roman" w:cs="Times New Roman"/>
          <w:b/>
          <w:kern w:val="36"/>
          <w:sz w:val="96"/>
          <w:lang w:eastAsia="ru-RU"/>
        </w:rPr>
      </w:pPr>
      <w:proofErr w:type="spellStart"/>
      <w:r w:rsidRPr="00C37DED">
        <w:rPr>
          <w:rFonts w:ascii="Times New Roman" w:hAnsi="Times New Roman" w:cs="Times New Roman"/>
          <w:b/>
          <w:kern w:val="36"/>
          <w:sz w:val="96"/>
          <w:lang w:eastAsia="ru-RU"/>
        </w:rPr>
        <w:t>самообследования</w:t>
      </w:r>
      <w:proofErr w:type="spellEnd"/>
      <w:r w:rsidRPr="00C37DED">
        <w:rPr>
          <w:rFonts w:ascii="Times New Roman" w:hAnsi="Times New Roman" w:cs="Times New Roman"/>
          <w:b/>
          <w:kern w:val="36"/>
          <w:sz w:val="96"/>
          <w:lang w:eastAsia="ru-RU"/>
        </w:rPr>
        <w:t xml:space="preserve"> 2018</w:t>
      </w:r>
    </w:p>
    <w:p w:rsidR="00E604AB" w:rsidRPr="00C37DED" w:rsidRDefault="00E604AB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b/>
          <w:bCs/>
          <w:sz w:val="32"/>
          <w:szCs w:val="23"/>
          <w:lang w:eastAsia="ru-RU"/>
        </w:rPr>
        <w:t>Отчёт</w:t>
      </w:r>
    </w:p>
    <w:p w:rsidR="00E604AB" w:rsidRPr="00C37DED" w:rsidRDefault="00E604AB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 xml:space="preserve">о результатах </w:t>
      </w:r>
      <w:proofErr w:type="spellStart"/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самообследования</w:t>
      </w:r>
      <w:proofErr w:type="spellEnd"/>
    </w:p>
    <w:p w:rsidR="00E604AB" w:rsidRPr="00C37DED" w:rsidRDefault="00C37DED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М</w:t>
      </w:r>
      <w:r w:rsidR="00E604AB"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 xml:space="preserve">униципального </w:t>
      </w: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автономного</w:t>
      </w:r>
      <w:r w:rsidR="00E604AB"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 xml:space="preserve"> дошкольного</w:t>
      </w:r>
    </w:p>
    <w:p w:rsidR="00E604AB" w:rsidRPr="00C37DED" w:rsidRDefault="00E604AB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образовательного учреждения</w:t>
      </w:r>
    </w:p>
    <w:p w:rsidR="00E604AB" w:rsidRPr="00C37DED" w:rsidRDefault="00E604AB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 xml:space="preserve">«Детский сад </w:t>
      </w:r>
      <w:r w:rsidR="00C37DED"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№400 комбинированного вида с татарским языком обучения и воспитания</w:t>
      </w: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»</w:t>
      </w:r>
    </w:p>
    <w:p w:rsidR="00E604AB" w:rsidRPr="00C37DED" w:rsidRDefault="00C37DED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Авиастроительного района г</w:t>
      </w:r>
      <w:proofErr w:type="gramStart"/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.К</w:t>
      </w:r>
      <w:proofErr w:type="gramEnd"/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азани</w:t>
      </w:r>
    </w:p>
    <w:p w:rsidR="00E604AB" w:rsidRPr="00C37DED" w:rsidRDefault="00E604AB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за 2018 год</w:t>
      </w:r>
    </w:p>
    <w:p w:rsidR="00E604AB" w:rsidRPr="00C37DED" w:rsidRDefault="00E604AB" w:rsidP="00E604AB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b/>
          <w:bCs/>
          <w:sz w:val="32"/>
          <w:szCs w:val="23"/>
          <w:lang w:eastAsia="ru-RU"/>
        </w:rPr>
        <w:t> </w:t>
      </w: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E604AB" w:rsidRPr="00C37DED" w:rsidRDefault="00E604AB" w:rsidP="00E604AB">
      <w:pPr>
        <w:spacing w:after="150" w:line="240" w:lineRule="auto"/>
        <w:rPr>
          <w:rFonts w:ascii="Times New Roman" w:eastAsia="Times New Roman" w:hAnsi="Times New Roman" w:cs="Times New Roman"/>
          <w:color w:val="6F6C6C"/>
          <w:sz w:val="24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b/>
          <w:bCs/>
          <w:color w:val="6F6C6C"/>
          <w:sz w:val="24"/>
          <w:szCs w:val="23"/>
          <w:lang w:eastAsia="ru-RU"/>
        </w:rPr>
        <w:lastRenderedPageBreak/>
        <w:t>Содержание:</w:t>
      </w:r>
    </w:p>
    <w:p w:rsidR="00E604AB" w:rsidRPr="00C37DED" w:rsidRDefault="00E604AB" w:rsidP="00E604AB">
      <w:pPr>
        <w:spacing w:after="150" w:line="240" w:lineRule="auto"/>
        <w:rPr>
          <w:rFonts w:ascii="Times New Roman" w:eastAsia="Times New Roman" w:hAnsi="Times New Roman" w:cs="Times New Roman"/>
          <w:color w:val="6F6C6C"/>
          <w:sz w:val="24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b/>
          <w:bCs/>
          <w:color w:val="6F6C6C"/>
          <w:sz w:val="24"/>
          <w:szCs w:val="23"/>
          <w:lang w:eastAsia="ru-RU"/>
        </w:rPr>
        <w:t> 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Аналитическая часть.</w:t>
      </w:r>
    </w:p>
    <w:p w:rsidR="00C37DED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 xml:space="preserve">Оценка образовательной деятельности </w:t>
      </w:r>
      <w:proofErr w:type="gramStart"/>
      <w:r w:rsidR="00C37DED" w:rsidRPr="00A27CC4">
        <w:rPr>
          <w:rFonts w:ascii="Times New Roman" w:hAnsi="Times New Roman" w:cs="Times New Roman"/>
          <w:sz w:val="24"/>
          <w:lang w:eastAsia="ru-RU"/>
        </w:rPr>
        <w:t>Муниципального</w:t>
      </w:r>
      <w:proofErr w:type="gramEnd"/>
      <w:r w:rsidR="00C37DED" w:rsidRPr="00A27CC4">
        <w:rPr>
          <w:rFonts w:ascii="Times New Roman" w:hAnsi="Times New Roman" w:cs="Times New Roman"/>
          <w:sz w:val="24"/>
          <w:lang w:eastAsia="ru-RU"/>
        </w:rPr>
        <w:t xml:space="preserve"> автономного дошкольного</w:t>
      </w:r>
    </w:p>
    <w:p w:rsidR="00C37DED" w:rsidRPr="00A27CC4" w:rsidRDefault="00C37DED" w:rsidP="00A27CC4">
      <w:pPr>
        <w:pStyle w:val="aa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образовательного учреждения «Детский сад №400 комбинированного вида с татарским языком обучения и воспитания» Авиастроительного района г</w:t>
      </w:r>
      <w:proofErr w:type="gramStart"/>
      <w:r w:rsidRPr="00A27CC4">
        <w:rPr>
          <w:rFonts w:ascii="Times New Roman" w:hAnsi="Times New Roman" w:cs="Times New Roman"/>
          <w:sz w:val="24"/>
          <w:lang w:eastAsia="ru-RU"/>
        </w:rPr>
        <w:t>.К</w:t>
      </w:r>
      <w:proofErr w:type="gramEnd"/>
      <w:r w:rsidRPr="00A27CC4">
        <w:rPr>
          <w:rFonts w:ascii="Times New Roman" w:hAnsi="Times New Roman" w:cs="Times New Roman"/>
          <w:sz w:val="24"/>
          <w:lang w:eastAsia="ru-RU"/>
        </w:rPr>
        <w:t>азани</w:t>
      </w:r>
    </w:p>
    <w:p w:rsidR="00E604AB" w:rsidRPr="00A27CC4" w:rsidRDefault="00E604AB" w:rsidP="00A27CC4">
      <w:pPr>
        <w:pStyle w:val="aa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(далее — М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АД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ОУ «Детский сад № 4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00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» г</w:t>
      </w:r>
      <w:proofErr w:type="gramStart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).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системы управления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содержания и качества подготовки воспитанников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азани 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организации учебного процесса МБДОУ «Детский сад № </w:t>
      </w:r>
      <w:r w:rsidR="00B37684">
        <w:rPr>
          <w:rFonts w:ascii="Times New Roman" w:eastAsia="Times New Roman" w:hAnsi="Times New Roman" w:cs="Times New Roman"/>
          <w:sz w:val="24"/>
          <w:szCs w:val="23"/>
          <w:lang w:eastAsia="ru-RU"/>
        </w:rPr>
        <w:t>400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» </w:t>
      </w:r>
      <w:proofErr w:type="spellStart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г.о</w:t>
      </w:r>
      <w:proofErr w:type="spellEnd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 Самара.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кадрового обеспечения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</w:p>
    <w:p w:rsidR="00C37DED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учебно-методического обеспечения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азани </w:t>
      </w:r>
    </w:p>
    <w:p w:rsidR="00C37DED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библиотечно-информационного обеспечения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азани </w:t>
      </w:r>
    </w:p>
    <w:p w:rsidR="00C37DED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материально-технической базы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азани 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медицинского обеспечения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, системы охраны здоровья воспитанников.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организации питания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функционирования внутренней системы оценки качества образования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Анализ показателей деятельности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МАДОУ «Детский сад № 400» </w:t>
      </w:r>
      <w:proofErr w:type="spell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  <w:proofErr w:type="spellEnd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, подлежащего </w:t>
      </w:r>
      <w:proofErr w:type="spellStart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самообследованию</w:t>
      </w:r>
      <w:proofErr w:type="spellEnd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</w:t>
      </w:r>
    </w:p>
    <w:p w:rsidR="00E604AB" w:rsidRPr="00E604AB" w:rsidRDefault="00E604AB" w:rsidP="00A27CC4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E604AB" w:rsidRDefault="00E604AB" w:rsidP="00A27CC4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Pr="00E604AB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</w:p>
    <w:p w:rsid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A27CC4" w:rsidRDefault="00A27CC4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A27CC4" w:rsidRDefault="00A27CC4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A27CC4" w:rsidRPr="00E604AB" w:rsidRDefault="00A27CC4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</w:p>
    <w:p w:rsidR="00E604AB" w:rsidRPr="00C37DED" w:rsidRDefault="00E604AB" w:rsidP="00B15F69">
      <w:pPr>
        <w:pStyle w:val="a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b/>
          <w:sz w:val="24"/>
          <w:szCs w:val="24"/>
          <w:lang w:eastAsia="ru-RU"/>
        </w:rPr>
        <w:t>Аналитическая часть.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Целями проведения </w:t>
      </w:r>
      <w:proofErr w:type="spell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ДОУ являются обеспечение доступности и открытости информации о деятельности ДОУ. 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В процессе </w:t>
      </w:r>
      <w:proofErr w:type="spell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были проведены оценка образовательной деятельности, системы управления ДОУ, содержания и качества подготовки воспитанников, организация учебного процесса, качества кадрового, учебно-методического, библиотечно-информационного обеспечения, материально-технической базы, функционирования  внутренней системы оценки качества образования, анализ показателей деятельности ДОУ.</w:t>
      </w:r>
      <w:proofErr w:type="gramEnd"/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Наименование учреждения:</w:t>
      </w:r>
    </w:p>
    <w:p w:rsidR="00C37DED" w:rsidRPr="00C37DED" w:rsidRDefault="00C37DED" w:rsidP="00C37DED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C37DED">
        <w:rPr>
          <w:rFonts w:ascii="Times New Roman" w:hAnsi="Times New Roman" w:cs="Times New Roman"/>
          <w:sz w:val="24"/>
          <w:lang w:eastAsia="ru-RU"/>
        </w:rPr>
        <w:t>Муниципального автономного дошкольного</w:t>
      </w:r>
    </w:p>
    <w:p w:rsidR="00E604AB" w:rsidRPr="00C37DED" w:rsidRDefault="00C37DED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lang w:eastAsia="ru-RU"/>
        </w:rPr>
        <w:t>образовательного учреждения «Детский сад №400 комбинированного вида с татарским языком обучения и воспи</w:t>
      </w:r>
      <w:r>
        <w:rPr>
          <w:rFonts w:ascii="Times New Roman" w:hAnsi="Times New Roman" w:cs="Times New Roman"/>
          <w:sz w:val="24"/>
          <w:lang w:eastAsia="ru-RU"/>
        </w:rPr>
        <w:t>та</w:t>
      </w:r>
      <w:r w:rsidRPr="00C37DED">
        <w:rPr>
          <w:rFonts w:ascii="Times New Roman" w:hAnsi="Times New Roman" w:cs="Times New Roman"/>
          <w:sz w:val="24"/>
          <w:lang w:eastAsia="ru-RU"/>
        </w:rPr>
        <w:t>ния» Авиастроительного района г</w:t>
      </w:r>
      <w:proofErr w:type="gramStart"/>
      <w:r w:rsidRPr="00C37DED">
        <w:rPr>
          <w:rFonts w:ascii="Times New Roman" w:hAnsi="Times New Roman" w:cs="Times New Roman"/>
          <w:sz w:val="24"/>
          <w:lang w:eastAsia="ru-RU"/>
        </w:rPr>
        <w:t>.К</w:t>
      </w:r>
      <w:proofErr w:type="gramEnd"/>
      <w:r w:rsidRPr="00C37DED">
        <w:rPr>
          <w:rFonts w:ascii="Times New Roman" w:hAnsi="Times New Roman" w:cs="Times New Roman"/>
          <w:sz w:val="24"/>
          <w:lang w:eastAsia="ru-RU"/>
        </w:rPr>
        <w:t>азани</w:t>
      </w:r>
      <w:r w:rsidR="00E604AB" w:rsidRPr="00C37DED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сокращенное наименование: М</w:t>
      </w:r>
      <w:r w:rsidR="00C37DED">
        <w:rPr>
          <w:rFonts w:ascii="Times New Roman" w:hAnsi="Times New Roman" w:cs="Times New Roman"/>
          <w:sz w:val="24"/>
          <w:szCs w:val="24"/>
          <w:lang w:eastAsia="ru-RU"/>
        </w:rPr>
        <w:t>АДОУ «Детский сад № 400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»  г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C37DED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C37DED">
        <w:rPr>
          <w:rFonts w:ascii="Times New Roman" w:hAnsi="Times New Roman" w:cs="Times New Roman"/>
          <w:sz w:val="24"/>
          <w:szCs w:val="24"/>
          <w:lang w:eastAsia="ru-RU"/>
        </w:rPr>
        <w:t>азань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По организационно-правовой форме: </w:t>
      </w:r>
      <w:r w:rsidR="00C37DED">
        <w:rPr>
          <w:rFonts w:ascii="Times New Roman" w:hAnsi="Times New Roman" w:cs="Times New Roman"/>
          <w:sz w:val="24"/>
          <w:szCs w:val="24"/>
          <w:lang w:eastAsia="ru-RU"/>
        </w:rPr>
        <w:t>Автономное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учреждение является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муниципальным 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автономным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учреждением, по типу – дошкольным образовательным учреждением, по виду – </w:t>
      </w:r>
      <w:r w:rsidR="00C37DED" w:rsidRPr="00A27CC4">
        <w:rPr>
          <w:rFonts w:ascii="Times New Roman" w:hAnsi="Times New Roman" w:cs="Times New Roman"/>
          <w:sz w:val="24"/>
          <w:lang w:eastAsia="ru-RU"/>
        </w:rPr>
        <w:t>комбинированного вида с татарским языком обучения и воспитания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детским садом.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Учредитель: муниципальное образование 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города Казани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Местонахождение учреждения: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юридический адрес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20085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, г. 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Казань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ул</w:t>
      </w:r>
      <w:proofErr w:type="gramStart"/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.С</w:t>
      </w:r>
      <w:proofErr w:type="gramEnd"/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офьи Перовской, 150А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фактический адрес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37DED" w:rsidRPr="00A27CC4" w:rsidRDefault="00C37DED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420085, г. Казань, ул</w:t>
      </w: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офьи Перовской, 150А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Телефон/факс: 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8435704529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Электронный адрес: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 m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dou4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@</w:t>
      </w:r>
      <w:proofErr w:type="spellStart"/>
      <w:r w:rsidR="00C37DED" w:rsidRPr="00A27CC4">
        <w:rPr>
          <w:rFonts w:ascii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ru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p w:rsidR="00A74360" w:rsidRPr="00A27CC4" w:rsidRDefault="00E604AB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 Лицензия на право оказывать образовательные услуги: 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№ 7254 от 06 ОКТЯБРЯ 2015 года. 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Серия   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РО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№  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013955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от г., выдана: 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МО РТ. Муниципальное Казенное учреждение "Комитет земельных и имущественных отношений исполнительного комитета муниципального образования города Казани ".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Срок действия лицензии – бессрочно, направление  образовательной деятельности: дошкольное образование.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Свидетельство о государственной аккредитации: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Свидетельство о государственной аккредитации. </w:t>
      </w:r>
      <w:proofErr w:type="gramStart"/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№ 0240 от 12 апреля 2010 года. Срок действия до 12 апреля 2015 года. Серия ДД 006351.</w:t>
      </w:r>
    </w:p>
    <w:p w:rsidR="004D2B12" w:rsidRPr="00A27CC4" w:rsidRDefault="00E604AB" w:rsidP="004D2B12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Устав М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» г</w:t>
      </w: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азань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, утвержден постановлением 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Исполнительным комитетом Министерства образования г.Казань   №  от   г.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 Изменение к Уставу: №  от 05.02.2013 г.</w:t>
      </w:r>
    </w:p>
    <w:p w:rsidR="00E604AB" w:rsidRPr="00A27CC4" w:rsidRDefault="004D2B12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 w:rsidR="00E604AB" w:rsidRPr="00A27CC4">
        <w:rPr>
          <w:rFonts w:ascii="Times New Roman" w:hAnsi="Times New Roman" w:cs="Times New Roman"/>
          <w:sz w:val="24"/>
          <w:szCs w:val="24"/>
          <w:lang w:eastAsia="ru-RU"/>
        </w:rPr>
        <w:t>№  от 07.10.2015г.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  Нормативные документы: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-Закон РФ «Об образовании в Российской Федерации».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-Постановление Правительства РФ от 12.09.08. № 666 «Об утверждении Типового положения о дошкольном образовательном учреждении».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— Приказ Министерства образования и науки РФ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от 23.11.09.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-СанПиН 2.4.1.3049-13″Санитарно-эпидемиологические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-Квалификационные характеристики должностей работников образования.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-Указы и распоряжения Президента Российской Федерации.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-Постановления и распоряжения Правительства Российской Федерации.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-Устав М</w:t>
      </w:r>
      <w:r w:rsidR="004D2B12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ДОУ «Детский сад № </w:t>
      </w:r>
      <w:r w:rsidR="004D2B12">
        <w:rPr>
          <w:rFonts w:ascii="Times New Roman" w:hAnsi="Times New Roman" w:cs="Times New Roman"/>
          <w:sz w:val="24"/>
          <w:szCs w:val="24"/>
          <w:lang w:eastAsia="ru-RU"/>
        </w:rPr>
        <w:t>400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» г. </w:t>
      </w:r>
      <w:r w:rsidR="004D2B12">
        <w:rPr>
          <w:rFonts w:ascii="Times New Roman" w:hAnsi="Times New Roman" w:cs="Times New Roman"/>
          <w:sz w:val="24"/>
          <w:szCs w:val="24"/>
          <w:lang w:eastAsia="ru-RU"/>
        </w:rPr>
        <w:t>Казань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-Договор между М</w:t>
      </w:r>
      <w:r w:rsidR="004D2B12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4D2B12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» г</w:t>
      </w:r>
      <w:proofErr w:type="gramStart"/>
      <w:r w:rsidR="004D2B12">
        <w:rPr>
          <w:rFonts w:ascii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4D2B12">
        <w:rPr>
          <w:rFonts w:ascii="Times New Roman" w:hAnsi="Times New Roman" w:cs="Times New Roman"/>
          <w:sz w:val="24"/>
          <w:szCs w:val="24"/>
          <w:lang w:eastAsia="ru-RU"/>
        </w:rPr>
        <w:t>азань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и родителями (законными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представителями).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ДОУ является юридическим лицом, открывает счета в соответствии с законодательством, имеет печать, штамп со своим наименованием, бланки и другие реквизиты. Имущество находится в оперативном управлении.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Система </w:t>
      </w:r>
      <w:proofErr w:type="gramStart"/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договорных отношений, регламентирующих деятельность ДОУ представлена</w:t>
      </w:r>
      <w:proofErr w:type="gramEnd"/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: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договором о взаимоотношениях между ДОУ и Учредителем;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трудовым договором с руководителем ДОУ;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коллективным договором;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договором с работниками ДОУ;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договором с родителями;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системой договоров о сотрудничестве.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Характеристика ДОУ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Помещения и участки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соответствуют государственным санитарно-эпидемиологическим требованиям к устройству, правилам и нормативам работы ДОУ (СанПиН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>.4.1.3049-13), нормам и правилам пожарной безопасности.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Для медицинского обслуживания, лечебно-оздоровительной работы в ДОУ  в каждом корпусе имеется лицензированный медицинский кабинет.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В ДОУ имеется два пищеблока, прачечная, два овощехранилища.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Групповые помещения обеспечены мебелью и игровым оборудованием в достаточном количестве. Развивающая среда детского сада организована с учетом интересов воспитанников и отвечает их  возрастным особенностям, ФГОС к условиям содержания воспитанников в ДОУ.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Правила приема в ДОУ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Прием воспитанников в ДОУ осуществляется в соответствии с Уставом, утвержденным постановлением Администрации городского округа Самара, положением о порядке оформления возникновения, приостановления и прекращения отношений между ДОУ и родителями (законными представителями).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Прием производится на основании медицинского заключения, приказа руководителя, заявления родителей (законных представителей), документов, удостоверяющих личность одного из родителей и свидетельства о рождении ребенка.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Режим дня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Для всех возрастных групп разработан режим дня с учётом возрастных особенностей воспитанников и специфики сезона (на тёплый и холодный период года).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Для воспитанников 3-го года жизни, впервые посещающих ДОУ разработан специальный адаптационный режим. Также имеется гибкий режим дня на холодный период года и индивидуальный режим для воспитанников после перенесённого заболевания. Все виды режима разработаны на основе требований СанПиНа и с учётом реализуемых программ.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Режим работы: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понедельник-пятница с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7.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0 до 1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.00 час.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выходные дни – суббота, воскресенье, нерабочие праздничные дни.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Продолжительность учебного года: с 01 сентября по 31 мая;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в январе для воспитанников дошкольных групп организуются недельные каникулы, во время которых проводятся мероприятия эстетически-оздоровительного цикла,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— в летний оздоровительный период проводятся мероприятия, праздники и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развлечения физкультурно-оздоровительного, музыкально-игрового и художественно-эстетического цикла.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Основные задачи летнего оздоровительного периода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Создать комфортные условия лечебно-профилактической работы с воспитанниками.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Организовать двигательную активность воспитанников в естественных природных условиях.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Организовать совместную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деятельность детского сада и семьи по воспитанию здорового образа жизни.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В начале</w:t>
      </w:r>
      <w:proofErr w:type="gram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ЛОП с педагогическим составом и обслуживающим персоналом проводятся инструктажи по обеспечению охраны жизни и здоровья воспитанников в летний период.</w:t>
      </w:r>
    </w:p>
    <w:p w:rsidR="00E604AB" w:rsidRPr="00C37DED" w:rsidRDefault="00A74360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Вывод: МА</w:t>
      </w:r>
      <w:r w:rsidR="00E604AB"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E604AB" w:rsidRPr="00C37DED">
        <w:rPr>
          <w:rFonts w:ascii="Times New Roman" w:hAnsi="Times New Roman" w:cs="Times New Roman"/>
          <w:sz w:val="24"/>
          <w:szCs w:val="24"/>
          <w:lang w:eastAsia="ru-RU"/>
        </w:rPr>
        <w:t>» функционирует в соответствии с нормативными документами в сфере образования РФ.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Оценка образовательной деятельности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МА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Предметом деятельности учреждения является реализация основной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общеобразовательной программы дошкольного образования в группах общеразвивающей направленности.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Продолжительность образовательной деятельности для воспитанников:</w:t>
      </w:r>
    </w:p>
    <w:p w:rsidR="00A74360" w:rsidRPr="00A27CC4" w:rsidRDefault="00A74360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1 мл 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гр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>2-3) 2 занятия в день 5-10 мин;</w:t>
      </w:r>
    </w:p>
    <w:p w:rsidR="00A74360" w:rsidRPr="00A27CC4" w:rsidRDefault="00A74360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2 мл 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гр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(3-4) 2 занятия по 10-15 мин; </w:t>
      </w:r>
    </w:p>
    <w:p w:rsidR="00A74360" w:rsidRPr="00A27CC4" w:rsidRDefault="00A74360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средняя</w:t>
      </w:r>
      <w:proofErr w:type="gram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гр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(4-5) 3 занятия в день по 15-20 мин; </w:t>
      </w:r>
    </w:p>
    <w:p w:rsidR="00A74360" w:rsidRPr="00A27CC4" w:rsidRDefault="00A74360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старшая</w:t>
      </w:r>
      <w:proofErr w:type="gram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гр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(5-6) 3 занятия в день по 20-25 мин; </w:t>
      </w:r>
    </w:p>
    <w:p w:rsidR="00A74360" w:rsidRPr="00A27CC4" w:rsidRDefault="00A74360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гр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(6-7) 4 занятия по 25-30 мин;</w:t>
      </w:r>
    </w:p>
    <w:p w:rsidR="00E604AB" w:rsidRPr="00A27CC4" w:rsidRDefault="00E604AB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Перерывы между занятиями — не менее 10 минут.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Общеобразовательная программа обеспечивает разностороннее развитие детей в возрасте от 1,5  до 7 лет.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Численность обучающихся по реализуемым образовательным программам на 2018 год за счет муниципального бюджета составляет  </w:t>
      </w:r>
      <w:r w:rsidR="00FE74F2" w:rsidRPr="00FE74F2">
        <w:rPr>
          <w:rFonts w:ascii="Times New Roman" w:hAnsi="Times New Roman" w:cs="Times New Roman"/>
          <w:sz w:val="24"/>
          <w:szCs w:val="24"/>
          <w:lang w:eastAsia="ru-RU"/>
        </w:rPr>
        <w:t>144</w:t>
      </w:r>
      <w:r w:rsidRPr="00FE74F2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воспитанников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A74360" w:rsidRPr="00A27CC4" w:rsidRDefault="00E604AB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Списочный состав воспитанников 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>МАДОУ «Детский сад № 400»</w:t>
      </w:r>
    </w:p>
    <w:p w:rsidR="00A74360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r w:rsidR="00FE74F2">
        <w:rPr>
          <w:rFonts w:ascii="Times New Roman" w:hAnsi="Times New Roman" w:cs="Times New Roman"/>
          <w:sz w:val="24"/>
          <w:szCs w:val="24"/>
          <w:lang w:eastAsia="ru-RU"/>
        </w:rPr>
        <w:t xml:space="preserve">144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детей. </w:t>
      </w:r>
    </w:p>
    <w:p w:rsidR="00E604AB" w:rsidRPr="00A74360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74360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В ДОУ функционирует </w:t>
      </w:r>
      <w:r w:rsidR="00A74360" w:rsidRPr="00A74360">
        <w:rPr>
          <w:rFonts w:ascii="Times New Roman" w:hAnsi="Times New Roman" w:cs="Times New Roman"/>
          <w:iCs/>
          <w:sz w:val="24"/>
          <w:szCs w:val="24"/>
          <w:lang w:eastAsia="ru-RU"/>
        </w:rPr>
        <w:t>6</w:t>
      </w:r>
      <w:r w:rsidRPr="00A74360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групп: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группа № 1 (от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до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лет)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группа № 2 (от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до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лет)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группа № 3 (от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до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лет)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группа № 4 (от 4 до 5 лет)</w:t>
      </w:r>
    </w:p>
    <w:p w:rsidR="00E604AB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группа № 5 (от 6 до 7 лет)</w:t>
      </w:r>
    </w:p>
    <w:p w:rsidR="00A74360" w:rsidRPr="00C37DED" w:rsidRDefault="00A74360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группа №6 (от 3 до 4 лет)</w:t>
      </w:r>
    </w:p>
    <w:p w:rsidR="00A74360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Непременным условием здорового образа жизни и успешного развития детей является правильный режим. 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В ДОУ установлен следующий режим работы: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пятидневная рабочая неделя;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— длительность работы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МА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1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0,5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часов;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— ежедневный график работы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МА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 xml:space="preserve">   с 7.3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0 до 1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.00 часов;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выходные дни – суббота, воскресенье, нерабочие праздничные дни.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Режим дня, последовательность деятельности воспитанников ДОУ осуществляется в соответствии с СанПиН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  позволяет поддерживать качество подготовки воспитанников к школе на достаточно высоком уровне.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Программа соответствует принципу развивающего образования, целью которого является развитие ребенка; обеспечивает единство воспитательных, развивающих и обучающих целей и задач процесса образования детей дошкольного возраста; строится с учетом принципа интеграции образовательных областей в соответствии с   и особенностями.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Программа составлена в соответствии с направлениями развития ребенка по ФГОС: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социально-коммуникативное развитие;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познавательное развитие;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речевое развитие;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художественно-эстетическое развитие;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физическое развитие.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Социально-коммуникативное развитие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 направлено на усвоение норм и ценностей, принятых в обществе, включая моральные и нравственные ценности; развитие общения и взаимодействия ребенка с взрослыми и сверстниками; становление самостоятельности, целенаправленности и </w:t>
      </w:r>
      <w:proofErr w:type="spell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Познавательное развитие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 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общем</w:t>
      </w:r>
      <w:proofErr w:type="gram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доме людей, об особенностях ее природы, многообразии стран и народов мира.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C37DE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Речевое развитие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 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Художественно-эстетическое развитие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 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lastRenderedPageBreak/>
        <w:t>Физическое развитие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 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в двигательной сфере;</w:t>
      </w:r>
      <w:proofErr w:type="gram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Реализация каждого направления предполагает решение задач во всех видах детской деятельности, имеющих место в режиме дня дошкольного учреждения: режимные моменты, игровая, практическая деятельность, кружковая работа, построение непосредственно-образовательной деятельности с учетом принципа интеграции образовательных областей, индивидуальная, подгрупповая работа, работа в парах  и малыми группами; самостоятельная деятельность; опыты и экспериментирование.</w:t>
      </w:r>
    </w:p>
    <w:p w:rsid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Педагогический процесс в ДОУ осуществляется в соответствии с основной общеобразовательной программой – образовательной программой дошкольного воспитания муниципального  дошкольного образовательного учреждения 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>МА</w:t>
      </w:r>
      <w:r w:rsidR="00A27CC4"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A27CC4" w:rsidRPr="00C37DE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7CC4"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>Т.С.Комарова</w:t>
      </w:r>
      <w:proofErr w:type="spellEnd"/>
      <w:proofErr w:type="gramStart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>М.А.Ваисльева</w:t>
      </w:r>
      <w:proofErr w:type="spellEnd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>" Примерная основная образовательная программа дошкольного образования " От рождения до школы"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Дополнительное образование воспитанников.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Дополнительны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образовательны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услуг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>и в ДОУ: «</w:t>
      </w:r>
      <w:proofErr w:type="spellStart"/>
      <w:r w:rsidR="00A27CC4">
        <w:rPr>
          <w:rFonts w:ascii="Times New Roman" w:hAnsi="Times New Roman" w:cs="Times New Roman"/>
          <w:sz w:val="24"/>
          <w:szCs w:val="24"/>
          <w:lang w:eastAsia="ru-RU"/>
        </w:rPr>
        <w:t>Логоритмика</w:t>
      </w:r>
      <w:proofErr w:type="spellEnd"/>
      <w:r w:rsidR="00A27CC4">
        <w:rPr>
          <w:rFonts w:ascii="Times New Roman" w:hAnsi="Times New Roman" w:cs="Times New Roman"/>
          <w:sz w:val="24"/>
          <w:szCs w:val="24"/>
          <w:lang w:eastAsia="ru-RU"/>
        </w:rPr>
        <w:t xml:space="preserve">», «Обучение чтению», «Брейк </w:t>
      </w:r>
      <w:proofErr w:type="spellStart"/>
      <w:r w:rsidR="00A27CC4">
        <w:rPr>
          <w:rFonts w:ascii="Times New Roman" w:hAnsi="Times New Roman" w:cs="Times New Roman"/>
          <w:sz w:val="24"/>
          <w:szCs w:val="24"/>
          <w:lang w:eastAsia="ru-RU"/>
        </w:rPr>
        <w:t>Данс</w:t>
      </w:r>
      <w:proofErr w:type="spellEnd"/>
      <w:r w:rsidR="00A27CC4">
        <w:rPr>
          <w:rFonts w:ascii="Times New Roman" w:hAnsi="Times New Roman" w:cs="Times New Roman"/>
          <w:sz w:val="24"/>
          <w:szCs w:val="24"/>
          <w:lang w:eastAsia="ru-RU"/>
        </w:rPr>
        <w:t xml:space="preserve">», «Английский для дошколят», «Художественная гимнастика» 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A27CC4" w:rsidRDefault="00E604AB" w:rsidP="00A27CC4">
      <w:pPr>
        <w:pStyle w:val="aa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Взаимодействие с социумом.</w:t>
      </w:r>
    </w:p>
    <w:p w:rsidR="00E604AB" w:rsidRPr="00A27CC4" w:rsidRDefault="00E604AB" w:rsidP="00A27CC4">
      <w:pPr>
        <w:pStyle w:val="aa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Дошкольное образовательное учреждение осуществляет взаимодействие с социумом:</w:t>
      </w:r>
    </w:p>
    <w:tbl>
      <w:tblPr>
        <w:tblW w:w="9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5"/>
        <w:gridCol w:w="5961"/>
      </w:tblGrid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Социальные партнеры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Результаты взаимодействия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 xml:space="preserve"> Муниципальное медицинское учреждение городская поликлиника  № </w:t>
            </w:r>
            <w:r w:rsidR="00A27CC4" w:rsidRPr="00A27CC4">
              <w:rPr>
                <w:rFonts w:ascii="Times New Roman" w:hAnsi="Times New Roman" w:cs="Times New Roman"/>
                <w:sz w:val="24"/>
                <w:lang w:eastAsia="ru-RU"/>
              </w:rPr>
              <w:t>7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 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 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  Обеспечение медицинского обслуживания воспитанников ДОУ: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— плановые профилактические осмотры;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— ведение документации;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— своевременная вакцинация;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— санитарно — просветительская работа с родителями, медицинским и педагогическим персоналом (общее родительское собрание, педсовет, сан минимум).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— ежегодное проведение профилактических осмотров детей узкими специалистами. 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Поставщики продуктов питания.</w:t>
            </w:r>
          </w:p>
          <w:p w:rsidR="00E604AB" w:rsidRPr="00A27CC4" w:rsidRDefault="00A27CC4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Департамент питания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 xml:space="preserve">Поставляемые продовольственные товары соответствуют требованиям </w:t>
            </w:r>
            <w:proofErr w:type="gramStart"/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стандартов,  установленных законодательством РФ и отвечают</w:t>
            </w:r>
            <w:proofErr w:type="gramEnd"/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 xml:space="preserve"> гигиеническим требованиям.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Выполнение натуральных норм приближено к 100%.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 </w:t>
            </w:r>
          </w:p>
          <w:p w:rsidR="00E604AB" w:rsidRPr="00A27CC4" w:rsidRDefault="00A27CC4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МБОУ Гимназия №5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lastRenderedPageBreak/>
              <w:t> 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 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lastRenderedPageBreak/>
              <w:t xml:space="preserve">Выпускники легко адаптируются к условиям школьного обучения. Родители получают информацию </w:t>
            </w: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lastRenderedPageBreak/>
              <w:t>о реализуемой программе обучения в начальной школе. Учителя принимают активное участие в проведении совместных мероприятий.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lastRenderedPageBreak/>
              <w:t>«</w:t>
            </w:r>
            <w:r w:rsidR="00A27CC4" w:rsidRPr="00A27CC4">
              <w:rPr>
                <w:rFonts w:ascii="Times New Roman" w:hAnsi="Times New Roman" w:cs="Times New Roman"/>
                <w:sz w:val="24"/>
                <w:lang w:eastAsia="ru-RU"/>
              </w:rPr>
              <w:t>Аврора-</w:t>
            </w:r>
            <w:proofErr w:type="spellStart"/>
            <w:r w:rsidR="00A27CC4" w:rsidRPr="00A27CC4">
              <w:rPr>
                <w:rFonts w:ascii="Times New Roman" w:hAnsi="Times New Roman" w:cs="Times New Roman"/>
                <w:sz w:val="24"/>
                <w:lang w:eastAsia="ru-RU"/>
              </w:rPr>
              <w:t>канц</w:t>
            </w:r>
            <w:proofErr w:type="spellEnd"/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»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Ежегодное оснащение ДОУ по мере необходимости канцелярскими и хозяйственными товарами.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A27CC4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О</w:t>
            </w:r>
            <w:r w:rsidR="00E604AB" w:rsidRPr="00A27CC4">
              <w:rPr>
                <w:rFonts w:ascii="Times New Roman" w:hAnsi="Times New Roman" w:cs="Times New Roman"/>
                <w:sz w:val="24"/>
                <w:lang w:eastAsia="ru-RU"/>
              </w:rPr>
              <w:t xml:space="preserve">рганизация профсоюза работников народного образования и науки г. </w:t>
            </w: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Казань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Защита социально-трудовых прав и профессиональных интересов, а также ежегодное обеспечение санаторно-курортным лечением членов профсоюза ДОУ.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A27CC4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МО и РТ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Обеспечение методического сопровождения воспитательно-образовательного процесса ДОУ, а также повышения квалификации педагогических работников.</w:t>
            </w:r>
          </w:p>
        </w:tc>
      </w:tr>
    </w:tbl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A27CC4" w:rsidRDefault="00E604AB" w:rsidP="00B15F69">
      <w:pPr>
        <w:pStyle w:val="aa"/>
        <w:numPr>
          <w:ilvl w:val="0"/>
          <w:numId w:val="2"/>
        </w:numPr>
        <w:rPr>
          <w:rFonts w:ascii="Times New Roman" w:hAnsi="Times New Roman" w:cs="Times New Roman"/>
          <w:b/>
          <w:sz w:val="24"/>
          <w:lang w:eastAsia="ru-RU"/>
        </w:rPr>
      </w:pPr>
      <w:r w:rsidRPr="00A27CC4">
        <w:rPr>
          <w:rFonts w:ascii="Times New Roman" w:hAnsi="Times New Roman" w:cs="Times New Roman"/>
          <w:b/>
          <w:sz w:val="24"/>
          <w:lang w:eastAsia="ru-RU"/>
        </w:rPr>
        <w:t xml:space="preserve">Оценка системы управления </w:t>
      </w:r>
      <w:r w:rsidR="00A27CC4">
        <w:rPr>
          <w:rFonts w:ascii="Times New Roman" w:hAnsi="Times New Roman" w:cs="Times New Roman"/>
          <w:b/>
          <w:sz w:val="24"/>
          <w:lang w:eastAsia="ru-RU"/>
        </w:rPr>
        <w:t>МА</w:t>
      </w:r>
      <w:r w:rsidRPr="00A27CC4">
        <w:rPr>
          <w:rFonts w:ascii="Times New Roman" w:hAnsi="Times New Roman" w:cs="Times New Roman"/>
          <w:b/>
          <w:sz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b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b/>
          <w:sz w:val="24"/>
          <w:lang w:eastAsia="ru-RU"/>
        </w:rPr>
        <w:t xml:space="preserve">» </w:t>
      </w:r>
    </w:p>
    <w:p w:rsidR="00A27CC4" w:rsidRDefault="00A27CC4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Управление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  осуществляется в соответствии с Уставом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  и законодательством РФ, строится на принципах единоначалия и самоуправления. В детском саду реализуется возможность участия в управлении учреждением всех участников образовательного процесса. Органами самоуправления Бюджетного учреждения являются Общее собрание трудового коллектива Бюджетного учреждения, Совет Бюджетного учреждения, Педагогический совет Бюджетного учреждения.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Общее собрание трудового коллектива Бюджетного учреждения составляют все работники Бюджетного учреждения.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Компетенция Общего собрания трудового коллектива Бюджетного учреждения: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принятие Устава Бюджетного учреждения, изменений в Устав;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избрание представителей в Совет Бюджетного учреждения прямым открытым голосованием, определение срока его полномочий;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утверждение Коллективного договора;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рассмотрение спорных или конфликтных ситуаций, касающихся отношений между работниками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представление педагогических и других работников к различным видам поощрений;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принятие Правил внутреннего трудового распорядка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принятие Положения о доплатах и надбавках, иных локальных актов.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Совет Бюджетного учреждения избирается сроком на два года и состоит из пяти членов: два представителя от работников Бюджетного учреждения, избранные на Общем собрании трудового коллектива Бюджетного учреждения, и два представителя от родителей (законных представителей), избранные на родительских собраниях.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Компетенция Совета Бюджетного учреждения: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обсуждает перспективный план развития Бюджетного учреждения, определяет основные направления совершенствования и развития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организует выполнение решений Общего собрания  работников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поддерживает общественные инициативы по совершенствованию воспитания;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выбирает председателя Совета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рассматривает вопросы, связанные с привлечением для осуществления деятельности, предусмотренной Уставом Бюджетного учреждения, дополнительных источников финансовых и материальных средств;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lastRenderedPageBreak/>
        <w:t>— дает согласие на сдачу в аренду имущества и совершение крупных сделок;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определяет пути взаимодействия Бюджетного учреждения с разными организациями, творческими союзами для создания условий всестороннего развития детей и профессионального роста педагогов.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Управление педагогической деятельностью, образовательным процессом осуществляет Педагогический совет Бюджетного учреждения, являющийся постоянно действующим органом, состав и порядок деятельности которого определяются настоящим Уставом и Положением о Педагогическом совете Бюджетного учреждения, утверждаемым заведующим Бюджетным учреждением.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Компетенция Педагогического совета Бюджетного учреждения: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определение стратегии образовательного процесса и оздоровительных профилактических мероприятий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выбор и анализ программ воспитания и обучения детей, обсуждение и разработка авторских программ;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рассмотрение, обсуждение вопросов содержания, методов и форм образовательного процесса;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рассмотрение вопросов повышения квалификации и переподготовки кадров.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Отношения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  с родителями (законными представителями) воспитанников регулируются в порядке, установленном Законом РФ «Об образовании» и Уставом.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  зарегистрировано и функционирует в соответствии с нормативными документами в сфере образования Российской Федерации. Структура и механизм управления дошкольным учреждением определяет его стабильное функционирование.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A27CC4" w:rsidRDefault="00E604AB" w:rsidP="00B15F69">
      <w:pPr>
        <w:pStyle w:val="aa"/>
        <w:numPr>
          <w:ilvl w:val="0"/>
          <w:numId w:val="2"/>
        </w:numPr>
        <w:rPr>
          <w:rFonts w:ascii="Times New Roman" w:hAnsi="Times New Roman" w:cs="Times New Roman"/>
          <w:b/>
          <w:sz w:val="24"/>
          <w:lang w:eastAsia="ru-RU"/>
        </w:rPr>
      </w:pPr>
      <w:r w:rsidRPr="00A27CC4">
        <w:rPr>
          <w:rFonts w:ascii="Times New Roman" w:hAnsi="Times New Roman" w:cs="Times New Roman"/>
          <w:b/>
          <w:sz w:val="24"/>
          <w:lang w:eastAsia="ru-RU"/>
        </w:rPr>
        <w:t>Оценка содержания и качества подготовки воспитанников М</w:t>
      </w:r>
      <w:r w:rsidR="00A27CC4">
        <w:rPr>
          <w:rFonts w:ascii="Times New Roman" w:hAnsi="Times New Roman" w:cs="Times New Roman"/>
          <w:b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b/>
          <w:sz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b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b/>
          <w:sz w:val="24"/>
          <w:lang w:eastAsia="ru-RU"/>
        </w:rPr>
        <w:t>»</w:t>
      </w:r>
    </w:p>
    <w:p w:rsid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                                      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На протяжении 2018 года проводился мониторинг состояния воспитательно-образовательной работы.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В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lang w:eastAsia="ru-RU"/>
        </w:rPr>
        <w:t>»  сформирован социальный паспорт образовательного учреждения, где проведен анализ социального состава родителей, характеристика семей воспитанников, особые возможности развития дошкольников, посещающих учреждение.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В годовом плане на 2018-2019 учебный год представлена система воспитательной работы дошкольного образовательного учреждения. Для повышения эффективности воспитательного процесса в детском саду создана методическая служба, творческие группы.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В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lang w:eastAsia="ru-RU"/>
        </w:rPr>
        <w:t>» разработаны рабочие программы узких специалистов, воспитателей по различным направлениям обучения и развития воспитанников.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Для полноценного развития воспитанников в  дошкольном учреждении создана развивающая образовательная среда, отвечающая требованиями ФГОС дошкольного образования: игровые зоны и речевые уголки в соответствии с требованиями СанПиН и образовательной программы. Дошкольное учреждение достаточно обеспеченно игрушками, игровым материалом, наглядным и дидактическим материалом.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Для сбора информации о мнениях участников образовательных отношений, дошкольное учреждение использует анкетирование, собеседование и блиц опросы, дни открытых дверей.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Для  получения обратной связи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lang w:eastAsia="ru-RU"/>
        </w:rPr>
        <w:t>» активно использует сайт образовательного учреждения.  Анализ полученных сведений о качестве подготовки и уровне развития воспитанников, условиях обучения  позволяет  разработать план и выбрать  систему работы ДОУ  по удовлетворению потребностей участников образовательных отношений.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lastRenderedPageBreak/>
        <w:t>В ДОУ педагогическими работниками производится педагогическая диагностика (оценка индивидуального развития детей дошкольного возраста, связанная с оценкой эффективности педагогических действий и лежащей в основе их дальнейшего планирования). Диагностическое обследование проводится два раза в год (в начале и конце учебного года). Результаты заносятся в индивидуальные карты развития.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Уровень овладения воспитанниками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 «Детского сада № 4</w:t>
      </w:r>
      <w:r w:rsidR="00A27CC4">
        <w:rPr>
          <w:rFonts w:ascii="Times New Roman" w:hAnsi="Times New Roman" w:cs="Times New Roman"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lang w:eastAsia="ru-RU"/>
        </w:rPr>
        <w:t>»   необходимых навыков и умений  по образовательным областям в 2018 г. (</w:t>
      </w:r>
      <w:proofErr w:type="gramStart"/>
      <w:r w:rsidRPr="00A27CC4">
        <w:rPr>
          <w:rFonts w:ascii="Times New Roman" w:hAnsi="Times New Roman" w:cs="Times New Roman"/>
          <w:sz w:val="24"/>
          <w:lang w:eastAsia="ru-RU"/>
        </w:rPr>
        <w:t>в</w:t>
      </w:r>
      <w:proofErr w:type="gramEnd"/>
      <w:r w:rsidRPr="00A27CC4">
        <w:rPr>
          <w:rFonts w:ascii="Times New Roman" w:hAnsi="Times New Roman" w:cs="Times New Roman"/>
          <w:sz w:val="24"/>
          <w:lang w:eastAsia="ru-RU"/>
        </w:rPr>
        <w:t xml:space="preserve"> %)</w:t>
      </w:r>
    </w:p>
    <w:p w:rsidR="00E604AB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(по критериям программы «От рождения до школы»)</w:t>
      </w:r>
    </w:p>
    <w:p w:rsidR="008514AC" w:rsidRPr="00A27CC4" w:rsidRDefault="008514AC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tbl>
      <w:tblPr>
        <w:tblW w:w="9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5"/>
        <w:gridCol w:w="665"/>
        <w:gridCol w:w="709"/>
        <w:gridCol w:w="709"/>
        <w:gridCol w:w="708"/>
        <w:gridCol w:w="709"/>
        <w:gridCol w:w="709"/>
        <w:gridCol w:w="709"/>
        <w:gridCol w:w="850"/>
        <w:gridCol w:w="851"/>
        <w:gridCol w:w="992"/>
      </w:tblGrid>
      <w:tr w:rsidR="00E604AB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Направления развития детей</w:t>
            </w:r>
          </w:p>
        </w:tc>
        <w:tc>
          <w:tcPr>
            <w:tcW w:w="1374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Физическое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развитие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%</w:t>
            </w:r>
          </w:p>
        </w:tc>
        <w:tc>
          <w:tcPr>
            <w:tcW w:w="1417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Речевое развитие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%</w:t>
            </w:r>
          </w:p>
        </w:tc>
        <w:tc>
          <w:tcPr>
            <w:tcW w:w="1418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Познавательное развитие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%</w:t>
            </w:r>
          </w:p>
        </w:tc>
        <w:tc>
          <w:tcPr>
            <w:tcW w:w="1559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Социально </w:t>
            </w:r>
            <w:proofErr w:type="gram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–л</w:t>
            </w:r>
            <w:proofErr w:type="gramEnd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ичностное развитие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%</w:t>
            </w:r>
          </w:p>
        </w:tc>
        <w:tc>
          <w:tcPr>
            <w:tcW w:w="1843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Художественно – эстетическое развитие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%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Возрастная группа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spell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нг</w:t>
            </w:r>
            <w:proofErr w:type="spellEnd"/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кг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spell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нг</w:t>
            </w:r>
            <w:proofErr w:type="spellEnd"/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кг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spell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нг</w:t>
            </w:r>
            <w:proofErr w:type="spellEnd"/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кг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spell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нг</w:t>
            </w:r>
            <w:proofErr w:type="spellEnd"/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кг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spell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нг</w:t>
            </w:r>
            <w:proofErr w:type="spellEnd"/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кг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Средняя группа </w:t>
            </w:r>
            <w:r w:rsid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 «Капельки</w:t>
            </w: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51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78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33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29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28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72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38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37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44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 младшая</w:t>
            </w:r>
            <w:r w:rsidR="00E604AB"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 группа </w:t>
            </w:r>
          </w:p>
          <w:p w:rsidR="00E604AB" w:rsidRPr="008514AC" w:rsidRDefault="00E604AB" w:rsidP="008514AC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«</w:t>
            </w:r>
            <w:r w:rsid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Белочки</w:t>
            </w: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39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14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13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30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17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 младшая №1</w:t>
            </w:r>
          </w:p>
          <w:p w:rsidR="00E604AB" w:rsidRPr="008514AC" w:rsidRDefault="00E604AB" w:rsidP="008514AC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«</w:t>
            </w:r>
            <w:r w:rsid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Пчелки</w:t>
            </w: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65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61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79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36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57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43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68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25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8514AC" w:rsidP="008514AC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gramStart"/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средняя</w:t>
            </w:r>
            <w:proofErr w:type="gramEnd"/>
            <w:r w:rsidR="00E604AB"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 гр. «</w:t>
            </w: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Капельки</w:t>
            </w:r>
            <w:r w:rsidR="00E604AB"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28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58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80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54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85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39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76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31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37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 младшая №2</w:t>
            </w:r>
          </w:p>
          <w:p w:rsidR="008514AC" w:rsidRPr="008514AC" w:rsidRDefault="008514AC" w:rsidP="008514AC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«</w:t>
            </w: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Звездочки</w:t>
            </w: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65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61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79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36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57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43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68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25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 w:hint="eastAsia"/>
                <w:sz w:val="23"/>
                <w:szCs w:val="23"/>
                <w:lang w:eastAsia="ru-RU"/>
              </w:rPr>
              <w:t>С</w:t>
            </w: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таршая гр.</w:t>
            </w:r>
          </w:p>
          <w:p w:rsidR="008514AC" w:rsidRPr="008514AC" w:rsidRDefault="008514AC" w:rsidP="008514AC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«</w:t>
            </w: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Радуга</w:t>
            </w: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37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30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10</w:t>
            </w:r>
          </w:p>
        </w:tc>
      </w:tr>
    </w:tbl>
    <w:p w:rsidR="008514AC" w:rsidRDefault="008514AC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Вывод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t>: проведённый мониторинг показывает устойчивую динамику в образовательном процессе воспитанников ДОУ.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Физическое направление.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u w:val="single"/>
          <w:lang w:eastAsia="ru-RU"/>
        </w:rPr>
        <w:t>Охрана и укрепление здоровья воспитанников: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Цель: формирование у воспитанников интереса и ценностного отношения к занятиям физической культурой, гармоничное физическое развитие. В учреждении созданы оптимальные условия для охраны и укрепления здоровья воспитанников, их физического и психического развития.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Уделяется большое внимание пропаганде здорового образа жизни и просвещению родителей по вопросам физического развития дошкольников, профилактике детской заболеваемости.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ДОУ созданы условия по физкультурно-оздоровительной работе с дошкольниками: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режим дня, расписание НОД для каждой возрастной группы разработаны с учетом требований СанПиН;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разнообразные виды и формы организации двигательной активности в воспитательно-образовательной деятельности;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НОД, утренняя, оздоровительная гимнастика, гимнастика после сна и др.;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обеспечение высокой моторной плотности НОД;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распределение по группам здоровья.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Мероприятия, направленные на сохранение и укрепление здоровья: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организация постоянных утренних фильтров в младших группах, в старших группах — во время сезонных заболеваний;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осмотр воспитанников  узкими специалистами (невролог, ортопед, кардиолог, педиатр, ЛОР, окулист, дерматолог);</w:t>
      </w:r>
      <w:proofErr w:type="gramEnd"/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проведение профилактических мероприятий — использование в пищу лука, чеснока в осенне-весенний период, введение второго завтрака — ежедневно — соки, фрукты;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проведение закаливающих процедур, использованием разнообразных видов корригирующей гимнастики;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 xml:space="preserve">— проветривание помещений (в том числе </w:t>
      </w:r>
      <w:proofErr w:type="gramStart"/>
      <w:r w:rsidRPr="008514AC">
        <w:rPr>
          <w:rFonts w:ascii="Times New Roman" w:hAnsi="Times New Roman" w:cs="Times New Roman"/>
          <w:sz w:val="24"/>
          <w:szCs w:val="24"/>
          <w:lang w:eastAsia="ru-RU"/>
        </w:rPr>
        <w:t>сквозные</w:t>
      </w:r>
      <w:proofErr w:type="gramEnd"/>
      <w:r w:rsidRPr="008514AC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обеспечение температурного режима и чистоты воздуха;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проведение прогулок на свежем воздухе (не менее 4 часов с обязательным использованием подвижных игр);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санация воздушной среды в группах с помощью бактерицидного излучателя;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проведение разъяснительной работы среди родителей (индивидуальные беседы, наглядная информация, выступление специалистов учреждения на родительских собраниях с анализом здоровья воспитанников;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проведение комплексной медико-педагогической диагностики здоровья и физического развития воспитанников, распределением на группы здоровья;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разработка меню питания воспитанников на осенне-зимний и весенне-летний периоды;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осуществление питания в соответствии с требованиями СанПиН;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соблюдение питьевого режима.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ЛОП закаливание осуществлялось через комплексное использование естественных сил природы: воздушные и солнечные ванны, хождение босиком,  обливание ног водой.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Воспитатели следили за одеждой воспитанников, которая должна быть удобной, лёгкой, соответствовать температуре воздуха на улице. У каждого воспитанника был головной убор. Педагоги строго отслеживали чередование пребывания воспитанников на солнце и в тени.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Важная роль отводилась в жаркие летние дни питьевому режиму, который осуществлялся воспитателем и помощником воспита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теля под контролем медицинской сестры, в соответствие с норматива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ми.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С целью укрепления здоровья воспитанников и совершенствования физических каче</w:t>
      </w:r>
      <w:proofErr w:type="gramStart"/>
      <w:r w:rsidRPr="008514AC">
        <w:rPr>
          <w:rFonts w:ascii="Times New Roman" w:hAnsi="Times New Roman" w:cs="Times New Roman"/>
          <w:sz w:val="24"/>
          <w:szCs w:val="24"/>
          <w:lang w:eastAsia="ru-RU"/>
        </w:rPr>
        <w:t>ств в пр</w:t>
      </w:r>
      <w:proofErr w:type="gramEnd"/>
      <w:r w:rsidRPr="008514AC">
        <w:rPr>
          <w:rFonts w:ascii="Times New Roman" w:hAnsi="Times New Roman" w:cs="Times New Roman"/>
          <w:sz w:val="24"/>
          <w:szCs w:val="24"/>
          <w:lang w:eastAsia="ru-RU"/>
        </w:rPr>
        <w:t>актику ДОУ прочно вошли такие физкультурно-оздоровительные мероприятия, как «Дни здоровья», спортивные праздники и развлечения, экскурсии и целевые прогулки за пределы детского сада.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Воспитатели с целью осуществления задач гигиенического воспитания и формирования у воспитанников здорового образа жизни проводили образовательную деятельность по ОБЖ в соответствии с программой и рекомендациями.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целях оптимизации двигательной активности большое внимание уделялось целевым пешеходным прогулкам, которые доставляли воспитанникам большую радость. Маршруты были подобраны с таким расчетом, чтобы воспитанники имели возможность поупражняться в равновесии, прыжках, беге и т.д.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Физическое направление включает в себя образовательные области «Физическая культура», «Здоровье», «Безопасность».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Физическое развитие осуществляется через организацию НОД, индивидуальную, самостоятельную и совместную  работу с воспитанниками, организацию утренней гимна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стики, соревнований, эстафет и других физкультурно-оздоровительных мероприя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тий, постро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енной с учетом возрастных особенностей воспитанников, сотрудничеству с родителями.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Анализ результатов мониторинга показывает, что уровень физического развития воспитанников стал выше по сравнению с прошлым учебным годом, что связано с улучшением качества физкультурно-оздоровительной работы (улучшение качества проведения НОД, утренней гимна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стики и других физкультурно-оздоровительных мероприя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тий и др.), постро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енной с учетом индивидуальных и возрастных особенностей воспитанников.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Познавательное направление.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течение всего учебного года воспитатели предлагали насыщенное образовательное содержание, соответствующее познавательным интересам дошкольника.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По результатам  итоговой НОД определено, что в ДОУ созданы оптимальные условия для развития у воспитанников элементарных математических представлений, для ознакомления детей с физическими свойствами предметов и явлений, многообразием растительного и животного мира, явлениями общественной жизни страны и родного края.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Большая работа велась по формированию познавательных способностей воспитанников путем расширения элементарных математических и экологических представлений: в каждой группе имеются уголки природы, созданы паспорта экологического уголка, центры математического развития, уголки по развитию речи, где собран необходимый материал.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Познавательное развитие осуществляется через организацию НОД, индивидуальную, самостоятельную и совместную  работу с воспитанниками, занятия-путешествия, наблюдения, беседы, интеллектуальные игры, целенаправленно используются такие методические приёмы, как проблемные ситуации, занимательные задачи, моделирование, мнемотехнические таблицы. Педагогами применяются метод проектной деятельности.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Речевое развитие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течение всего 2018 года велась углубленная работа над обогащением активного словаря,  развитием связной, развитием звуковой и интонационной культуры речи, фонематического слуха. Педагоги знакомили воспитанников  с книжной культурой, детской литературой. Велась работа над формированием звуковой аналитико-синтетической активности.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Социально-личностное направление.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Социально-личностное развитие дошкольника включает в себя задачи развития игровых умений и навыков воспитанников, положительного отношения ребёнка к себе, другим людям, окружающему миру, социальной компетентности и трудовой деятельности воспитанников.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ДОУ ведется систематическая работа по развитию творческих способностей, нравственно-волевых качеств.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соответствии с содержанием программы воспитанники овладевают необходимыми для полноценного социального и личностного развития умениями и навыками в организации сюжетно-ролевых, дидактических и подвижных игр с правилами, игр-драматизаций, с игрушками и предметами заместителями.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 xml:space="preserve">На основе анализа отмечено, что данные результаты были достигнуты </w:t>
      </w:r>
      <w:proofErr w:type="gramStart"/>
      <w:r w:rsidRPr="008514AC">
        <w:rPr>
          <w:rFonts w:ascii="Times New Roman" w:hAnsi="Times New Roman" w:cs="Times New Roman"/>
          <w:sz w:val="24"/>
          <w:szCs w:val="24"/>
          <w:lang w:eastAsia="ru-RU"/>
        </w:rPr>
        <w:t>благодаря</w:t>
      </w:r>
      <w:proofErr w:type="gramEnd"/>
      <w:r w:rsidRPr="008514AC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качественному уровню проведения всей образовательной деятельности игрового цикла;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уделялось большое внимание индивидуальным формам работы с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br/>
        <w:t>воспитанниками по образовательным областям «Социализация» и «Труд»;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творческому сотрудничеству педагогов по духовно-нравственному воспитанию дошкольников;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оформлению и обогащению развивающей среды во всех возрастных группах;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сотрудничеству с родителями, оформлению информационных стендов.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Художественно-эстетическое развитие.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течение всего 2018 года велась углубленная работа по духовно-нравственному воспитанию обучающихся, ознакомлению с национальными традициями разных народов средствами народной и музейной педагогики.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ДОУ созданы оптимальные условия для художественно-эстетического развития воспитанников. Оформлены творческие уголки, музыкальные центры, мини-музеи.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E604AB" w:rsidRPr="008514AC" w:rsidRDefault="00E604AB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sz w:val="24"/>
          <w:szCs w:val="24"/>
          <w:lang w:eastAsia="ru-RU"/>
        </w:rPr>
        <w:t>Оценка организации учебного процесса в М</w:t>
      </w:r>
      <w:r w:rsidR="008514AC" w:rsidRPr="008514AC">
        <w:rPr>
          <w:rFonts w:ascii="Times New Roman" w:hAnsi="Times New Roman" w:cs="Times New Roman"/>
          <w:b/>
          <w:sz w:val="24"/>
          <w:szCs w:val="24"/>
          <w:lang w:eastAsia="ru-RU"/>
        </w:rPr>
        <w:t>А</w:t>
      </w:r>
      <w:r w:rsidRPr="008514AC">
        <w:rPr>
          <w:rFonts w:ascii="Times New Roman" w:hAnsi="Times New Roman" w:cs="Times New Roman"/>
          <w:b/>
          <w:sz w:val="24"/>
          <w:szCs w:val="24"/>
          <w:lang w:eastAsia="ru-RU"/>
        </w:rPr>
        <w:t>ДОУ</w:t>
      </w:r>
    </w:p>
    <w:p w:rsidR="008514AC" w:rsidRPr="008514AC" w:rsidRDefault="00E604AB" w:rsidP="008514A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514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«Детский сад № 4</w:t>
      </w:r>
      <w:r w:rsidR="008514AC" w:rsidRPr="008514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00</w:t>
      </w:r>
      <w:r w:rsidRPr="008514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Образовательный процесс в детском саду регламентируется основной образовательной программой ДОУ, годовым планом работы, расписанием образовательной деятельности.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основу организации образовательного процесса определен комплексно-тематический принцип с ведущей игровой деятельностью. Решение программных задач осуществляется в разных формах совместной деятельности взрослых и детей, а также совместной деятельности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Воспитательно-образовательный процесс в ДОУ осуществляется в соответствии с </w:t>
      </w:r>
      <w:r w:rsidRPr="008514AC">
        <w:rPr>
          <w:rFonts w:ascii="Times New Roman" w:hAnsi="Times New Roman" w:cs="Times New Roman"/>
          <w:i/>
          <w:iCs/>
          <w:sz w:val="24"/>
          <w:lang w:eastAsia="ru-RU"/>
        </w:rPr>
        <w:t>учебным планом</w:t>
      </w:r>
      <w:r w:rsidRPr="008514AC">
        <w:rPr>
          <w:rFonts w:ascii="Times New Roman" w:hAnsi="Times New Roman" w:cs="Times New Roman"/>
          <w:sz w:val="24"/>
          <w:lang w:eastAsia="ru-RU"/>
        </w:rPr>
        <w:t>, который составлен с учетом недельной нагрузки, согласно требованиям нормативных документов Министерства Образования и Науки к организации дошкольного образования и воспитания, санитарно-эпидемиологических правил и нормативов. 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Весь педагогический процесс в детском саду условно разделен на три составляющих блока: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— непосредственно образовательная  деятельность взрослого и ребенка, строящаяся в непринужденной партнёрской форме;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— совместная деятельность педагогов  с родителями воспитанников;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— свободная самостоятельная деятельность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proofErr w:type="spellStart"/>
      <w:r w:rsidRPr="008514AC">
        <w:rPr>
          <w:rFonts w:ascii="Times New Roman" w:hAnsi="Times New Roman" w:cs="Times New Roman"/>
          <w:sz w:val="24"/>
          <w:lang w:eastAsia="ru-RU"/>
        </w:rPr>
        <w:t>Воспитательно</w:t>
      </w:r>
      <w:proofErr w:type="spellEnd"/>
      <w:r w:rsidRPr="008514AC">
        <w:rPr>
          <w:rFonts w:ascii="Times New Roman" w:hAnsi="Times New Roman" w:cs="Times New Roman"/>
          <w:sz w:val="24"/>
          <w:lang w:eastAsia="ru-RU"/>
        </w:rPr>
        <w:t xml:space="preserve"> – образовательная работа ведется по следующим направлениям: </w:t>
      </w:r>
      <w:proofErr w:type="gramStart"/>
      <w:r w:rsidRPr="008514AC">
        <w:rPr>
          <w:rFonts w:ascii="Times New Roman" w:hAnsi="Times New Roman" w:cs="Times New Roman"/>
          <w:sz w:val="24"/>
          <w:lang w:eastAsia="ru-RU"/>
        </w:rPr>
        <w:t>физическое</w:t>
      </w:r>
      <w:proofErr w:type="gramEnd"/>
      <w:r w:rsidRPr="008514AC">
        <w:rPr>
          <w:rFonts w:ascii="Times New Roman" w:hAnsi="Times New Roman" w:cs="Times New Roman"/>
          <w:sz w:val="24"/>
          <w:lang w:eastAsia="ru-RU"/>
        </w:rPr>
        <w:t xml:space="preserve">, социально-личностное, познавательное, речевое, художественно-эстетическое. Для реализации данных направлений в детском саду имеются  в каждом корпусе: музыкальный зал, прогулочные площадки, методический кабинет.  В </w:t>
      </w:r>
      <w:r w:rsidRPr="008514AC">
        <w:rPr>
          <w:rFonts w:ascii="Times New Roman" w:hAnsi="Times New Roman" w:cs="Times New Roman"/>
          <w:sz w:val="24"/>
          <w:lang w:eastAsia="ru-RU"/>
        </w:rPr>
        <w:lastRenderedPageBreak/>
        <w:t>учреждении создана эмоционально-благоприятная атмосфера, обеспечивающая психологический комфорт для детей. Группы оснащены разнообразным игровым и дидактическим материалом. Годовой план составляется в соответствии со спецификой детского сада с учетом профессионального уровня педагогического коллектива.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ДОУ создана современная, эстетически привлекательная предметно-развивающая среда,  активно используются инновационные методы, средства и формы дошкольного образования, созданы комфортные условия для прогулок детей, развития двигательной активности на воздухе.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ДОУ обеспечивается благоприятного микроклимата, психологической комфортности в детском коллективе.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Педагогическое образование родителей (или законных представителей) воспитанников осуществляется как традиционными методами через наглядные пособия, стенды, беседы, консультации, родительские собрания, так и с помощью современных средств информатизации (сайт ДОУ, электронная почта ДОУ).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  деятельности, взаимодействия с семьями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полноценного развития ребенка.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Благодаря расположению ДОУ в Ленинском районе города Самары, в исторической части, в окружении парков и скверов, музеев и театров, в непосредственной близости от правительственных зданий, создаются большие возможности для нравственного, художественно – эстетического и патриотического воспитания детей. Педагоги уделяют внимание изучению истории родного города, знакомят с жизнью знаменитых земляков, а также культурных важных исторических событий, связанных с родным городом. Педагоги ДОУ учитывают социокультурные особенности Самарского региона.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Ведущие отрасли экономики города Самары обуславливают тематику ознакомления детей с трудом взрослых. Национально-культурный состав воспитанников ДОУ так же накладывает свою специфику.  При организации образовательного процесса учитываются реальные потребности детей различной этнической принадлежности, которые воспитываются в семьях с разными национальными и культурными традициями. (Хотя процент детей, не относящихся к русскому этносу, среди воспитанников, в общем количестве детей, невелик.) В образовательном процессе ДОУ используется краеведческий материал, представляющий национальные и культурные особенности народов, населяющих Самарскую область и город Самару.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 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Цели и задачи образовательного учреждения</w:t>
      </w:r>
      <w:r w:rsidRPr="008514AC">
        <w:rPr>
          <w:rFonts w:ascii="Times New Roman" w:hAnsi="Times New Roman" w:cs="Times New Roman"/>
          <w:sz w:val="24"/>
          <w:lang w:eastAsia="ru-RU"/>
        </w:rPr>
        <w:t>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основу работы учреждения заложены задачи, определенные Уставом М</w:t>
      </w:r>
      <w:r w:rsidR="008514AC">
        <w:rPr>
          <w:rFonts w:ascii="Times New Roman" w:hAnsi="Times New Roman" w:cs="Times New Roman"/>
          <w:sz w:val="24"/>
          <w:lang w:eastAsia="ru-RU"/>
        </w:rPr>
        <w:t>А</w:t>
      </w:r>
      <w:r w:rsidRPr="008514AC">
        <w:rPr>
          <w:rFonts w:ascii="Times New Roman" w:hAnsi="Times New Roman" w:cs="Times New Roman"/>
          <w:sz w:val="24"/>
          <w:lang w:eastAsia="ru-RU"/>
        </w:rPr>
        <w:t>ДОУ «Детский сад № 4</w:t>
      </w:r>
      <w:r w:rsidR="008514AC">
        <w:rPr>
          <w:rFonts w:ascii="Times New Roman" w:hAnsi="Times New Roman" w:cs="Times New Roman"/>
          <w:sz w:val="24"/>
          <w:lang w:eastAsia="ru-RU"/>
        </w:rPr>
        <w:t>00</w:t>
      </w:r>
      <w:r w:rsidRPr="008514AC">
        <w:rPr>
          <w:rFonts w:ascii="Times New Roman" w:hAnsi="Times New Roman" w:cs="Times New Roman"/>
          <w:sz w:val="24"/>
          <w:lang w:eastAsia="ru-RU"/>
        </w:rPr>
        <w:t>», среди которых ведущее место занимают вопросы, связанные с охраной жизни и здоровья детей  —  как физического, так и психологического.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Предметом деятельности Бюджетного учреждения является реализация основной общеобразовательной программы дошкольного образования в группах общеразвивающей направленности с приоритетным осуществлением деятельности по художественно-эстетическому и гражданско-патриотическому развитию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u w:val="single"/>
          <w:lang w:eastAsia="ru-RU"/>
        </w:rPr>
        <w:t>а) цели и задачи реализации Программы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lastRenderedPageBreak/>
        <w:t>Цель Программы — </w:t>
      </w:r>
      <w:r w:rsidRPr="008514AC">
        <w:rPr>
          <w:rFonts w:ascii="Times New Roman" w:hAnsi="Times New Roman" w:cs="Times New Roman"/>
          <w:sz w:val="24"/>
          <w:lang w:eastAsia="ru-RU"/>
        </w:rPr>
        <w:t>создание благоприятных условий и организация образовательного процесса, которые позволят: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воспитать основы базовой культуры личности дошкольников;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сохранить и укрепить их природное здоровье;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обеспечить развитие воспитанников в пяти основных направлениях (социально-коммуникативное, познавательное, речевое, художественно-эстетическое, физическое) в соответствии с возрастными и индивидуальными особенностями;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сформировать предпосылки успешной адаптации на новой ступени образования и жизни в целом.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  Задачи, решение которых необходимо для реализации цели: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1) охрана и укрепление физического и психического здоровья детей, в том числе их эмоционального                          благополучия;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2) обеспечение равных возможностей для полноценного развития детей в возрасте от 1,5 до 8 лет независимо от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3) обеспечение преемственности целей, задач и содержания Программы и программ начального общего образования;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4)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6)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7) 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8) формирование образовательной среды, соответствующей возрастным, индивидуальным, психологическим и физиологическим особенностям детей, с максимальным привлечением к сетевому взаимодействию объектов социокультурного окружения и их ресурсов;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9)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Планируя воспитательно-образовательную работу с воспитанниками, педагогический коллектив детского сада опирается на характеристики возрастных особенностей развития детей дошкольного возраста, учитывает конкретные условия и особенности контингента воспитанников; индивидуальные особенности и интересы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 </w:t>
      </w:r>
    </w:p>
    <w:p w:rsidR="00E604AB" w:rsidRPr="008514AC" w:rsidRDefault="00E604AB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8514AC">
        <w:rPr>
          <w:rFonts w:ascii="Times New Roman" w:hAnsi="Times New Roman" w:cs="Times New Roman"/>
          <w:b/>
          <w:sz w:val="24"/>
          <w:lang w:eastAsia="ru-RU"/>
        </w:rPr>
        <w:t>Оценка качества кадрового обеспечения</w:t>
      </w:r>
    </w:p>
    <w:p w:rsidR="008514AC" w:rsidRDefault="008514AC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ДОУ созданы необходимые условия для профессионального роста сотрудников.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Существует план переподготовки и аттестации  педагогических кадров.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Ежегодно педагоги повышают свое мастерство в ходе прохождения аттестации, повышения квалификации, участие в  семинарских занятиях и МО.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lastRenderedPageBreak/>
        <w:t>В течение учебного года педагоги постоянно повышали свой профессиональный уровень через курсы повышения квалификации, самообразование, показ мастер-классов, практической работы с детьми, участие в педагогических советах, семинарах – практикумах.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Качество образовательного процесса в дошкольном образовательном учреждении зависит от профессионализма педагогических кадров.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Укомплектование ДОУ педагогическими  кадрами состоит:  из 1</w:t>
      </w:r>
      <w:r w:rsidR="0060529C">
        <w:rPr>
          <w:rFonts w:ascii="Times New Roman" w:hAnsi="Times New Roman" w:cs="Times New Roman"/>
          <w:sz w:val="24"/>
          <w:lang w:eastAsia="ru-RU"/>
        </w:rPr>
        <w:t>3</w:t>
      </w:r>
      <w:r w:rsidRPr="008514AC">
        <w:rPr>
          <w:rFonts w:ascii="Times New Roman" w:hAnsi="Times New Roman" w:cs="Times New Roman"/>
          <w:sz w:val="24"/>
          <w:lang w:eastAsia="ru-RU"/>
        </w:rPr>
        <w:t xml:space="preserve"> педагогов, среди них: старший</w:t>
      </w:r>
      <w:r w:rsidR="008514AC">
        <w:rPr>
          <w:rFonts w:ascii="Times New Roman" w:hAnsi="Times New Roman" w:cs="Times New Roman"/>
          <w:sz w:val="24"/>
          <w:lang w:eastAsia="ru-RU"/>
        </w:rPr>
        <w:t xml:space="preserve"> воспитатель -1, воспитатели – 9</w:t>
      </w:r>
      <w:r w:rsidRPr="008514AC">
        <w:rPr>
          <w:rFonts w:ascii="Times New Roman" w:hAnsi="Times New Roman" w:cs="Times New Roman"/>
          <w:sz w:val="24"/>
          <w:lang w:eastAsia="ru-RU"/>
        </w:rPr>
        <w:t xml:space="preserve"> человек,  музыкальные руководители– </w:t>
      </w:r>
      <w:r w:rsidR="008514AC">
        <w:rPr>
          <w:rFonts w:ascii="Times New Roman" w:hAnsi="Times New Roman" w:cs="Times New Roman"/>
          <w:sz w:val="24"/>
          <w:lang w:eastAsia="ru-RU"/>
        </w:rPr>
        <w:t>1, воспитатель по обучению татарскому языку -1</w:t>
      </w: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.</w:t>
      </w:r>
      <w:r w:rsidRPr="008514AC">
        <w:rPr>
          <w:rFonts w:ascii="Times New Roman" w:hAnsi="Times New Roman" w:cs="Times New Roman"/>
          <w:sz w:val="24"/>
          <w:lang w:eastAsia="ru-RU"/>
        </w:rPr>
        <w:t> Вакансий педагогических работнико</w:t>
      </w:r>
      <w:r w:rsidR="008514AC">
        <w:rPr>
          <w:rFonts w:ascii="Times New Roman" w:hAnsi="Times New Roman" w:cs="Times New Roman"/>
          <w:sz w:val="24"/>
          <w:lang w:eastAsia="ru-RU"/>
        </w:rPr>
        <w:t>в в МА</w:t>
      </w:r>
      <w:r w:rsidRPr="008514AC">
        <w:rPr>
          <w:rFonts w:ascii="Times New Roman" w:hAnsi="Times New Roman" w:cs="Times New Roman"/>
          <w:sz w:val="24"/>
          <w:lang w:eastAsia="ru-RU"/>
        </w:rPr>
        <w:t>ДОУ «Детский сад № 4</w:t>
      </w:r>
      <w:r w:rsidR="008514AC">
        <w:rPr>
          <w:rFonts w:ascii="Times New Roman" w:hAnsi="Times New Roman" w:cs="Times New Roman"/>
          <w:sz w:val="24"/>
          <w:lang w:eastAsia="ru-RU"/>
        </w:rPr>
        <w:t>00</w:t>
      </w:r>
      <w:r w:rsidRPr="008514AC">
        <w:rPr>
          <w:rFonts w:ascii="Times New Roman" w:hAnsi="Times New Roman" w:cs="Times New Roman"/>
          <w:sz w:val="24"/>
          <w:lang w:eastAsia="ru-RU"/>
        </w:rPr>
        <w:t>»  </w:t>
      </w:r>
      <w:proofErr w:type="gramStart"/>
      <w:r w:rsidRPr="008514AC">
        <w:rPr>
          <w:rFonts w:ascii="Times New Roman" w:hAnsi="Times New Roman" w:cs="Times New Roman"/>
          <w:sz w:val="24"/>
          <w:lang w:eastAsia="ru-RU"/>
        </w:rPr>
        <w:t>на конец</w:t>
      </w:r>
      <w:proofErr w:type="gramEnd"/>
      <w:r w:rsidRPr="008514AC">
        <w:rPr>
          <w:rFonts w:ascii="Times New Roman" w:hAnsi="Times New Roman" w:cs="Times New Roman"/>
          <w:sz w:val="24"/>
          <w:lang w:eastAsia="ru-RU"/>
        </w:rPr>
        <w:t xml:space="preserve"> 2018 года – </w:t>
      </w:r>
      <w:r w:rsidR="008514AC">
        <w:rPr>
          <w:rFonts w:ascii="Times New Roman" w:hAnsi="Times New Roman" w:cs="Times New Roman"/>
          <w:sz w:val="24"/>
          <w:lang w:eastAsia="ru-RU"/>
        </w:rPr>
        <w:t>нет.</w:t>
      </w:r>
    </w:p>
    <w:p w:rsidR="008514AC" w:rsidRDefault="008514AC" w:rsidP="008514AC">
      <w:pPr>
        <w:pStyle w:val="aa"/>
        <w:ind w:firstLine="709"/>
        <w:rPr>
          <w:rFonts w:ascii="Times New Roman" w:hAnsi="Times New Roman" w:cs="Times New Roman"/>
          <w:b/>
          <w:bCs/>
          <w:sz w:val="24"/>
          <w:lang w:eastAsia="ru-RU"/>
        </w:rPr>
      </w:pPr>
    </w:p>
    <w:p w:rsidR="00E604AB" w:rsidRDefault="00E604AB" w:rsidP="008514AC">
      <w:pPr>
        <w:pStyle w:val="aa"/>
        <w:ind w:firstLine="709"/>
        <w:rPr>
          <w:rFonts w:ascii="Times New Roman" w:hAnsi="Times New Roman" w:cs="Times New Roman"/>
          <w:b/>
          <w:bCs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Сведения о педагогических  работниках  М</w:t>
      </w:r>
      <w:r w:rsidR="00FE74F2">
        <w:rPr>
          <w:rFonts w:ascii="Times New Roman" w:hAnsi="Times New Roman" w:cs="Times New Roman"/>
          <w:b/>
          <w:bCs/>
          <w:sz w:val="24"/>
          <w:lang w:eastAsia="ru-RU"/>
        </w:rPr>
        <w:t>А</w:t>
      </w: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ДОУ за 2018 год.</w:t>
      </w:r>
    </w:p>
    <w:p w:rsidR="008514AC" w:rsidRPr="008514AC" w:rsidRDefault="008514AC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tbl>
      <w:tblPr>
        <w:tblW w:w="9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9"/>
        <w:gridCol w:w="2083"/>
        <w:gridCol w:w="1559"/>
        <w:gridCol w:w="1559"/>
        <w:gridCol w:w="1418"/>
        <w:gridCol w:w="1276"/>
        <w:gridCol w:w="1417"/>
      </w:tblGrid>
      <w:tr w:rsidR="00E604AB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общий стаж/стаж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работы/</w:t>
            </w:r>
          </w:p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стаж в ДОУ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категория/дата аттестации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курсовая подготовка</w:t>
            </w:r>
          </w:p>
        </w:tc>
      </w:tr>
      <w:tr w:rsidR="00E604AB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Габдельзяновна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ind w:left="-5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E604AB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Юсупова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Фаргатовна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ind w:left="-5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E604AB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Габдельзяновна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8514AC" w:rsidP="0060529C">
            <w:pPr>
              <w:pStyle w:val="aa"/>
              <w:ind w:left="-5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 по обучению родному языку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60529C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60529C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Тухватуллина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Расфатовна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Default="0060529C" w:rsidP="0060529C">
            <w:pPr>
              <w:pStyle w:val="aa"/>
              <w:ind w:left="-5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0529C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60529C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Абзалова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0529C" w:rsidRPr="008514AC" w:rsidRDefault="0060529C" w:rsidP="008514AC">
            <w:pPr>
              <w:pStyle w:val="aa"/>
              <w:ind w:left="-5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0529C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60529C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Агламова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Муллануровна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0529C" w:rsidRPr="008514AC" w:rsidRDefault="0060529C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0529C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60529C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Мингараевна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0529C" w:rsidRPr="008514AC" w:rsidRDefault="0060529C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20C09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Анасовна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20C09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Кужлева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13 лет 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20C09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Максумова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Ильдусовна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20C09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Панова Ирина Георгиевна 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 лет 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20C09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Наиленва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20C09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0C09" w:rsidRPr="008514AC" w:rsidRDefault="00F20C09" w:rsidP="0060529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Ришатовна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20C09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По данным таблицы можно сделать следующие выводы: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0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   педагогов – имеет выс</w:t>
      </w:r>
      <w:r>
        <w:rPr>
          <w:rFonts w:ascii="Times New Roman" w:hAnsi="Times New Roman" w:cs="Times New Roman"/>
          <w:sz w:val="24"/>
          <w:lang w:eastAsia="ru-RU"/>
        </w:rPr>
        <w:t>шую квалификационную категорию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;</w:t>
      </w: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100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   педагогов имеют первую квалификационную категорию (</w:t>
      </w:r>
      <w:r>
        <w:rPr>
          <w:rFonts w:ascii="Times New Roman" w:hAnsi="Times New Roman" w:cs="Times New Roman"/>
          <w:sz w:val="24"/>
          <w:lang w:eastAsia="ru-RU"/>
        </w:rPr>
        <w:t>12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 xml:space="preserve"> человек);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100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  педагогов имеют высшее педагогическое образование (</w:t>
      </w:r>
      <w:r>
        <w:rPr>
          <w:rFonts w:ascii="Times New Roman" w:hAnsi="Times New Roman" w:cs="Times New Roman"/>
          <w:sz w:val="24"/>
          <w:lang w:eastAsia="ru-RU"/>
        </w:rPr>
        <w:t>12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 xml:space="preserve"> человек);</w:t>
      </w:r>
    </w:p>
    <w:p w:rsidR="00FE74F2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100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 педагогов (7 человек) имеют стаж педагогической работы от 5 до 30 лет;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1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 педагогов в возрасте до 30 лет (</w:t>
      </w:r>
      <w:r>
        <w:rPr>
          <w:rFonts w:ascii="Times New Roman" w:hAnsi="Times New Roman" w:cs="Times New Roman"/>
          <w:sz w:val="24"/>
          <w:lang w:eastAsia="ru-RU"/>
        </w:rPr>
        <w:t>1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 xml:space="preserve"> человек);</w:t>
      </w: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99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 педагогов в возрасте от 30 до 55 лет (</w:t>
      </w:r>
      <w:r>
        <w:rPr>
          <w:rFonts w:ascii="Times New Roman" w:hAnsi="Times New Roman" w:cs="Times New Roman"/>
          <w:sz w:val="24"/>
          <w:lang w:eastAsia="ru-RU"/>
        </w:rPr>
        <w:t>11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 xml:space="preserve"> человек);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Педагоги детского сада на протяжении 2018 года участвовали в следующих мероприятиях:</w:t>
      </w:r>
    </w:p>
    <w:p w:rsidR="00F20C09" w:rsidRDefault="00F20C09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F20C09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 </w:t>
      </w:r>
    </w:p>
    <w:tbl>
      <w:tblPr>
        <w:tblStyle w:val="ac"/>
        <w:tblW w:w="10207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9"/>
        <w:gridCol w:w="152"/>
        <w:gridCol w:w="3486"/>
        <w:gridCol w:w="257"/>
        <w:gridCol w:w="1961"/>
        <w:gridCol w:w="594"/>
        <w:gridCol w:w="525"/>
        <w:gridCol w:w="663"/>
      </w:tblGrid>
      <w:tr w:rsidR="00F20C09" w:rsidRPr="00F20C09" w:rsidTr="00C00E23">
        <w:tc>
          <w:tcPr>
            <w:tcW w:w="2721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«Самая востребованная статья месяца» , сетевое издание </w:t>
            </w:r>
            <w:proofErr w:type="spellStart"/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Дошкольник</w:t>
            </w:r>
            <w:proofErr w:type="gramStart"/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proofErr w:type="spellEnd"/>
          </w:p>
        </w:tc>
        <w:tc>
          <w:tcPr>
            <w:tcW w:w="3743" w:type="dxa"/>
            <w:gridSpan w:val="2"/>
            <w:vAlign w:val="center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Абзалова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2555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Диплом № Д-83688-20151</w:t>
            </w:r>
          </w:p>
        </w:tc>
        <w:tc>
          <w:tcPr>
            <w:tcW w:w="1188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</w:tr>
      <w:tr w:rsidR="00F20C09" w:rsidRPr="00F20C09" w:rsidTr="00C00E23">
        <w:tc>
          <w:tcPr>
            <w:tcW w:w="2721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Интеллектуальный турнир способностей «</w:t>
            </w:r>
            <w:proofErr w:type="spellStart"/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РостОК-</w:t>
            </w:r>
            <w:proofErr w:type="gramStart"/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Super</w:t>
            </w:r>
            <w:proofErr w:type="gramEnd"/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Ум</w:t>
            </w:r>
            <w:proofErr w:type="spellEnd"/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» для детей старшего дошкольного возраста</w:t>
            </w:r>
          </w:p>
        </w:tc>
        <w:tc>
          <w:tcPr>
            <w:tcW w:w="3743" w:type="dxa"/>
            <w:gridSpan w:val="2"/>
            <w:vAlign w:val="center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Абзалова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2555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за подготовку призера </w:t>
            </w:r>
            <w:r w:rsidRPr="00F20C0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ИД 018462</w:t>
            </w:r>
          </w:p>
        </w:tc>
        <w:tc>
          <w:tcPr>
            <w:tcW w:w="1188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</w:tr>
      <w:tr w:rsidR="00F20C09" w:rsidRPr="00F20C09" w:rsidTr="00C00E23">
        <w:tc>
          <w:tcPr>
            <w:tcW w:w="2721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43" w:type="dxa"/>
            <w:gridSpan w:val="2"/>
            <w:vAlign w:val="center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88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0C09" w:rsidRPr="00F20C09" w:rsidTr="00C00E23">
        <w:tc>
          <w:tcPr>
            <w:tcW w:w="2721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Конкурс профессионального мастерства «Воспитатель года-2018» в номинации начало</w:t>
            </w:r>
          </w:p>
        </w:tc>
        <w:tc>
          <w:tcPr>
            <w:tcW w:w="3743" w:type="dxa"/>
            <w:gridSpan w:val="2"/>
            <w:vAlign w:val="center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Абзалова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2555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Благодарственное письмо </w:t>
            </w:r>
          </w:p>
        </w:tc>
        <w:tc>
          <w:tcPr>
            <w:tcW w:w="1188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</w:tr>
      <w:tr w:rsidR="00F20C09" w:rsidRPr="00F20C09" w:rsidTr="00C00E23">
        <w:tc>
          <w:tcPr>
            <w:tcW w:w="2721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Профессиональная олимпиада для работников образовательных организаций и </w:t>
            </w: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студентов педагогических специальностей «Художественно-эстетическое воспитание дошкольников»</w:t>
            </w:r>
          </w:p>
        </w:tc>
        <w:tc>
          <w:tcPr>
            <w:tcW w:w="3743" w:type="dxa"/>
            <w:gridSpan w:val="2"/>
            <w:vAlign w:val="center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Абзалова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2555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  <w:r w:rsidRPr="00F20C0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степени №179753Ф1.Б.2018.4</w:t>
            </w:r>
          </w:p>
        </w:tc>
        <w:tc>
          <w:tcPr>
            <w:tcW w:w="1188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</w:tr>
      <w:tr w:rsidR="00F20C09" w:rsidRPr="00F20C09" w:rsidTr="00C00E23">
        <w:tc>
          <w:tcPr>
            <w:tcW w:w="2721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43" w:type="dxa"/>
            <w:gridSpan w:val="2"/>
            <w:vAlign w:val="center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88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0C09" w:rsidRPr="00F20C09" w:rsidTr="00C00E23">
        <w:tc>
          <w:tcPr>
            <w:tcW w:w="2721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43" w:type="dxa"/>
            <w:gridSpan w:val="2"/>
            <w:vAlign w:val="center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88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0C09" w:rsidRPr="00F20C09" w:rsidTr="00C00E23">
        <w:tc>
          <w:tcPr>
            <w:tcW w:w="2721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Конкурс елочных игрушек «Новогоднее чудо – 2018» в номинации «Оригинальная елочная игрушка»</w:t>
            </w:r>
          </w:p>
        </w:tc>
        <w:tc>
          <w:tcPr>
            <w:tcW w:w="3743" w:type="dxa"/>
            <w:gridSpan w:val="2"/>
            <w:vAlign w:val="center"/>
          </w:tcPr>
          <w:p w:rsidR="00F20C09" w:rsidRPr="00F20C09" w:rsidRDefault="00C00E23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Абзалова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2555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место </w:t>
            </w:r>
          </w:p>
        </w:tc>
        <w:tc>
          <w:tcPr>
            <w:tcW w:w="1188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</w:tr>
      <w:tr w:rsidR="00F20C09" w:rsidRPr="00F20C09" w:rsidTr="00C00E23">
        <w:tc>
          <w:tcPr>
            <w:tcW w:w="2721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Центр детского творчества и образовательных услуг </w:t>
            </w:r>
            <w:r w:rsidRPr="00F20C0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 конкурс развивающей предметно-пространственной среды ДОУ «Среда в среде» в номинации «Центр ПДД»</w:t>
            </w:r>
          </w:p>
        </w:tc>
        <w:tc>
          <w:tcPr>
            <w:tcW w:w="3743" w:type="dxa"/>
            <w:gridSpan w:val="2"/>
            <w:vAlign w:val="center"/>
          </w:tcPr>
          <w:p w:rsidR="00F20C09" w:rsidRPr="00F20C09" w:rsidRDefault="00C00E23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Абзалова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2555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Диплом  3 место № 38/о от 17.12.2018 г</w:t>
            </w:r>
          </w:p>
        </w:tc>
        <w:tc>
          <w:tcPr>
            <w:tcW w:w="1188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09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</w:tr>
      <w:tr w:rsidR="00F20C09" w:rsidRPr="00F20C09" w:rsidTr="00C00E23">
        <w:tc>
          <w:tcPr>
            <w:tcW w:w="2721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43" w:type="dxa"/>
            <w:gridSpan w:val="2"/>
            <w:vAlign w:val="center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88" w:type="dxa"/>
            <w:gridSpan w:val="2"/>
          </w:tcPr>
          <w:p w:rsidR="00F20C09" w:rsidRPr="00F20C09" w:rsidRDefault="00F20C09" w:rsidP="00F20C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00E23" w:rsidRPr="00C00E23" w:rsidTr="00C00E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63" w:type="dxa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rPr>
                <w:rFonts w:ascii="Times New Roman" w:hAnsi="Times New Roman" w:cs="Times New Roman"/>
                <w:sz w:val="24"/>
              </w:rPr>
            </w:pPr>
            <w:r w:rsidRPr="00C00E23">
              <w:rPr>
                <w:rFonts w:ascii="Times New Roman" w:hAnsi="Times New Roman" w:cs="Times New Roman"/>
                <w:sz w:val="24"/>
              </w:rPr>
              <w:t xml:space="preserve">Базовое развитие детей дошкольного возраста. Особенности работы педагога с детьми ЗПР, ЗРР, СДВГ, тревожными нарушениями. </w:t>
            </w:r>
          </w:p>
        </w:tc>
        <w:tc>
          <w:tcPr>
            <w:tcW w:w="36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Дамировна</w:t>
            </w:r>
            <w:proofErr w:type="spellEnd"/>
            <w:r w:rsidRPr="00C00E23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rPr>
                <w:rFonts w:ascii="Times New Roman" w:hAnsi="Times New Roman" w:cs="Times New Roman"/>
                <w:sz w:val="24"/>
              </w:rPr>
            </w:pPr>
            <w:r w:rsidRPr="00C00E23">
              <w:rPr>
                <w:rFonts w:ascii="Times New Roman" w:hAnsi="Times New Roman" w:cs="Times New Roman"/>
                <w:sz w:val="24"/>
              </w:rPr>
              <w:t xml:space="preserve">Сертификат 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rPr>
                <w:rFonts w:ascii="Times New Roman" w:hAnsi="Times New Roman" w:cs="Times New Roman"/>
                <w:sz w:val="24"/>
              </w:rPr>
            </w:pPr>
            <w:r w:rsidRPr="00C00E23">
              <w:rPr>
                <w:rFonts w:ascii="Times New Roman" w:hAnsi="Times New Roman" w:cs="Times New Roman"/>
                <w:sz w:val="24"/>
              </w:rPr>
              <w:t>201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  <w:r w:rsidRPr="00C00E23"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</w:tr>
      <w:tr w:rsidR="00C00E23" w:rsidRPr="00C00E23" w:rsidTr="00C00E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63" w:type="dxa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rPr>
                <w:rFonts w:ascii="Times New Roman" w:hAnsi="Times New Roman" w:cs="Times New Roman"/>
                <w:sz w:val="24"/>
              </w:rPr>
            </w:pPr>
            <w:r w:rsidRPr="00C00E23">
              <w:rPr>
                <w:rFonts w:ascii="Times New Roman" w:hAnsi="Times New Roman" w:cs="Times New Roman"/>
                <w:sz w:val="24"/>
              </w:rPr>
              <w:t>Всероссийский творческий конкурс</w:t>
            </w:r>
            <w:proofErr w:type="gramStart"/>
            <w:r w:rsidRPr="00C00E23">
              <w:rPr>
                <w:rFonts w:ascii="Times New Roman" w:hAnsi="Times New Roman" w:cs="Times New Roman"/>
                <w:sz w:val="24"/>
              </w:rPr>
              <w:t xml:space="preserve"> :</w:t>
            </w:r>
            <w:proofErr w:type="gramEnd"/>
            <w:r w:rsidRPr="00C00E23">
              <w:rPr>
                <w:rFonts w:ascii="Times New Roman" w:hAnsi="Times New Roman" w:cs="Times New Roman"/>
                <w:sz w:val="24"/>
              </w:rPr>
              <w:t xml:space="preserve"> «</w:t>
            </w:r>
            <w:proofErr w:type="spellStart"/>
            <w:r w:rsidRPr="00C00E23">
              <w:rPr>
                <w:rFonts w:ascii="Times New Roman" w:hAnsi="Times New Roman" w:cs="Times New Roman"/>
                <w:sz w:val="24"/>
              </w:rPr>
              <w:t>Рассударики</w:t>
            </w:r>
            <w:proofErr w:type="spellEnd"/>
            <w:r w:rsidRPr="00C00E23">
              <w:rPr>
                <w:rFonts w:ascii="Times New Roman" w:hAnsi="Times New Roman" w:cs="Times New Roman"/>
                <w:sz w:val="24"/>
              </w:rPr>
              <w:t>» номинация «Творческие работы и методические разработки педагогов» «Приобщение детей к татарскому народному фольклору»</w:t>
            </w:r>
          </w:p>
        </w:tc>
        <w:tc>
          <w:tcPr>
            <w:tcW w:w="36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Дамировна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rPr>
                <w:rFonts w:ascii="Times New Roman" w:hAnsi="Times New Roman" w:cs="Times New Roman"/>
                <w:sz w:val="24"/>
              </w:rPr>
            </w:pPr>
            <w:r w:rsidRPr="00C00E23">
              <w:rPr>
                <w:rFonts w:ascii="Times New Roman" w:hAnsi="Times New Roman" w:cs="Times New Roman"/>
                <w:sz w:val="24"/>
              </w:rPr>
              <w:t xml:space="preserve">Диплом </w:t>
            </w:r>
            <w:r w:rsidRPr="00C00E23">
              <w:rPr>
                <w:rFonts w:ascii="Times New Roman" w:hAnsi="Times New Roman" w:cs="Times New Roman"/>
                <w:sz w:val="24"/>
                <w:lang w:val="en-US"/>
              </w:rPr>
              <w:t>RASS - 62000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rPr>
                <w:rFonts w:ascii="Times New Roman" w:hAnsi="Times New Roman" w:cs="Times New Roman"/>
                <w:sz w:val="24"/>
              </w:rPr>
            </w:pPr>
            <w:r w:rsidRPr="00C00E23">
              <w:rPr>
                <w:rFonts w:ascii="Times New Roman" w:hAnsi="Times New Roman" w:cs="Times New Roman"/>
                <w:sz w:val="24"/>
              </w:rPr>
              <w:t>201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  <w:p w:rsidR="00C00E23" w:rsidRPr="00C00E23" w:rsidRDefault="00C00E23" w:rsidP="00C00E2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00E23" w:rsidRPr="00C00E23" w:rsidTr="00C00E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63" w:type="dxa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0E23" w:rsidRPr="00C00E23" w:rsidRDefault="00C00E23" w:rsidP="00C00E2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9776" w:type="dxa"/>
        <w:tblInd w:w="250" w:type="dxa"/>
        <w:tblLook w:val="01E0" w:firstRow="1" w:lastRow="1" w:firstColumn="1" w:lastColumn="1" w:noHBand="0" w:noVBand="0"/>
      </w:tblPr>
      <w:tblGrid>
        <w:gridCol w:w="3398"/>
        <w:gridCol w:w="2190"/>
        <w:gridCol w:w="3063"/>
        <w:gridCol w:w="1125"/>
      </w:tblGrid>
      <w:tr w:rsidR="00C00E23" w:rsidRPr="00C00E23" w:rsidTr="00C00E23">
        <w:tc>
          <w:tcPr>
            <w:tcW w:w="3398" w:type="dxa"/>
          </w:tcPr>
          <w:p w:rsidR="00C00E23" w:rsidRPr="00C00E23" w:rsidRDefault="00C00E23" w:rsidP="00C00E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00E23">
              <w:rPr>
                <w:rFonts w:ascii="Times New Roman" w:eastAsia="Calibri" w:hAnsi="Times New Roman" w:cs="Times New Roman"/>
                <w:sz w:val="24"/>
              </w:rPr>
              <w:t>«Сохраним лесную красавицу!»</w:t>
            </w:r>
          </w:p>
        </w:tc>
        <w:tc>
          <w:tcPr>
            <w:tcW w:w="2190" w:type="dxa"/>
          </w:tcPr>
          <w:p w:rsidR="00C00E23" w:rsidRPr="00C00E23" w:rsidRDefault="00C00E23" w:rsidP="00C00E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Гульсина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Мингараевна</w:t>
            </w:r>
            <w:proofErr w:type="spellEnd"/>
          </w:p>
        </w:tc>
        <w:tc>
          <w:tcPr>
            <w:tcW w:w="3063" w:type="dxa"/>
          </w:tcPr>
          <w:p w:rsidR="00C00E23" w:rsidRPr="00C00E23" w:rsidRDefault="00C00E23" w:rsidP="00C00E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0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Диплом № 296 </w:t>
            </w:r>
          </w:p>
          <w:p w:rsidR="00C00E23" w:rsidRPr="00C00E23" w:rsidRDefault="00C00E23" w:rsidP="00C00E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0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Волжско-Камский государственный природный биосферный заповедник</w:t>
            </w:r>
          </w:p>
        </w:tc>
        <w:tc>
          <w:tcPr>
            <w:tcW w:w="1125" w:type="dxa"/>
          </w:tcPr>
          <w:p w:rsidR="00C00E23" w:rsidRPr="00C00E23" w:rsidRDefault="00C00E23" w:rsidP="00C00E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0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E604AB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C00E23" w:rsidRDefault="00C00E23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C00E23" w:rsidRPr="0060529C" w:rsidRDefault="00C00E23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E604AB" w:rsidRPr="0060529C" w:rsidRDefault="00E604AB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60529C">
        <w:rPr>
          <w:rFonts w:ascii="Times New Roman" w:hAnsi="Times New Roman" w:cs="Times New Roman"/>
          <w:b/>
          <w:sz w:val="24"/>
          <w:lang w:eastAsia="ru-RU"/>
        </w:rPr>
        <w:lastRenderedPageBreak/>
        <w:t>Оценка качества учебно-методического обеспечения</w:t>
      </w:r>
    </w:p>
    <w:p w:rsidR="0060529C" w:rsidRDefault="0060529C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Учебно-методическое обеспечение соответствует требованиям и условиям реализации основной общеобразовательной программы дошкольного образования. За 2018  год значительно обновилась предметно развивающая среда во всех  группах.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постоянно оформлялись стенды информации. 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Учебно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– методический компле</w:t>
      </w:r>
      <w:proofErr w:type="gram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кт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 пр</w:t>
      </w:r>
      <w:proofErr w:type="gram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ограмме «От рождения до школы»  ООП ДО «От рождения до школы» под ред. Н.Е.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, Т.С. Комаровой, М.А. Васильевой. — М.: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— Синтез, 2015 г. –368 с.(2 экз.);</w:t>
      </w:r>
    </w:p>
    <w:p w:rsidR="00E604AB" w:rsidRPr="0060529C" w:rsidRDefault="00E604AB" w:rsidP="00B15F69">
      <w:pPr>
        <w:pStyle w:val="aa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Дыбина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О.В. «Ознакомление с предметным и социальным окружением»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младшая группа (для занятий с детьми 3-4 лет).- М.: Мозаика-Синтез, 2015 г. – 80 с. (2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средняя группа (для занятий с детьми 4-5 лет).- М.: Мозаика-Синтез, 2015 г. – 96 с. (2 экз.).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2015 г. – 80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подготовительная к школе группа (для занятий с детьми 6-7 лет).- М.: Мозаика-Синтез, 2015 г. – 80 с. (2 экз.);</w:t>
      </w:r>
    </w:p>
    <w:p w:rsidR="00E604AB" w:rsidRPr="0060529C" w:rsidRDefault="00E604AB" w:rsidP="00B15F69">
      <w:pPr>
        <w:pStyle w:val="aa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Дыбина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 В. «Ребёнок и окружающий мир» (для занятий с детьми   2 – 7 лет); 2006 г.</w:t>
      </w:r>
    </w:p>
    <w:p w:rsidR="00E604AB" w:rsidRPr="0060529C" w:rsidRDefault="00E604AB" w:rsidP="00B15F69">
      <w:pPr>
        <w:pStyle w:val="aa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Помораева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И.А.,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Позина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В.А. «ФЭМП»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 вторая группа раннего возраста (для занятий с детьми 2-3 лет). — М.: Мозаика-Синтез, 2016 г. – 48 с.(1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младшая группа (для занятий с детьми 3-4 лет).- М.: Мозаика-Синтез, 2016 г. – 64 с.(2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средняя группа (для занятий с детьми 4-5 лет).- М.: Мозаика-Синтез, 2016 г. – 64 с.(2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2016 г. – 80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подготовительная к школе группа (для занятий с детьми 6-7 лет).- М.: Мозаика-Синтез, 2016 г. – 176 с.(2 экз.).</w:t>
      </w:r>
    </w:p>
    <w:p w:rsidR="00E604AB" w:rsidRPr="0060529C" w:rsidRDefault="00E604AB" w:rsidP="00B15F69">
      <w:pPr>
        <w:pStyle w:val="aa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Соломенникова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 «Ознакомление с природой в детском саду»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 1младшая группа (для занятий с детьми 2-3 лет). — М.: Мозаика-Синтез, 2016 г. – </w:t>
      </w:r>
      <w:r w:rsidRPr="006052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64</w:t>
      </w: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 с.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2 младшая группа (для занятий с детьми 3-4 лет).- М.: Мозаика-Синтез, 2016 г. – 64 с.(2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средняя группа (для занятий с детьми 4-5 лет).- М.: Мозаика-Синтез, 2015 г. – 96 с. .(2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2015 г. – 112 с. .(2 экз.).</w:t>
      </w:r>
    </w:p>
    <w:p w:rsidR="00E604AB" w:rsidRPr="0060529C" w:rsidRDefault="00E604AB" w:rsidP="00B15F69">
      <w:pPr>
        <w:pStyle w:val="aa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Соломенникова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 А. «Занятия по формированию элементарных   экологических представлений во второй младшей группе д/с»; 2009г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</w:p>
    <w:p w:rsidR="00E604AB" w:rsidRPr="0060529C" w:rsidRDefault="00E604AB" w:rsidP="00B15F69">
      <w:pPr>
        <w:pStyle w:val="aa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Н.Е.,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Галимов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О.Р. «Познавательно-исследовательская деятельность дошкольников» (для занятий с детьми 4-7 лет). — М.: Мозаика-Синтез, 2016 г. – 80 с. (2 экз.);</w:t>
      </w:r>
    </w:p>
    <w:p w:rsidR="00E604AB" w:rsidRPr="0060529C" w:rsidRDefault="00E604AB" w:rsidP="00B15F69">
      <w:pPr>
        <w:pStyle w:val="aa"/>
        <w:numPr>
          <w:ilvl w:val="0"/>
          <w:numId w:val="4"/>
        </w:numPr>
        <w:rPr>
          <w:rFonts w:ascii="Times New Roman" w:eastAsia="Times New Roman" w:hAnsi="Times New Roman" w:cs="Times New Roman"/>
          <w:color w:val="6F6C6C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Н.Е., </w:t>
      </w:r>
      <w:proofErr w:type="spellStart"/>
      <w:r w:rsidRPr="0060529C">
        <w:rPr>
          <w:rFonts w:ascii="Times New Roman" w:eastAsia="Times New Roman" w:hAnsi="Times New Roman" w:cs="Times New Roman"/>
          <w:color w:val="6F6C6C"/>
          <w:sz w:val="24"/>
          <w:szCs w:val="24"/>
          <w:lang w:eastAsia="ru-RU"/>
        </w:rPr>
        <w:t>Веракса</w:t>
      </w:r>
      <w:proofErr w:type="spellEnd"/>
      <w:r w:rsidRPr="0060529C">
        <w:rPr>
          <w:rFonts w:ascii="Times New Roman" w:eastAsia="Times New Roman" w:hAnsi="Times New Roman" w:cs="Times New Roman"/>
          <w:color w:val="6F6C6C"/>
          <w:sz w:val="24"/>
          <w:szCs w:val="24"/>
          <w:lang w:eastAsia="ru-RU"/>
        </w:rPr>
        <w:t xml:space="preserve"> А.Н. «Проектная деятельность дошкольников» (для занятий с детьми 5-7 лет). — М.: Мозаика-Синтез, 2016 г. – 64 с. (1 экз.);</w:t>
      </w:r>
    </w:p>
    <w:p w:rsidR="00E604AB" w:rsidRPr="0060529C" w:rsidRDefault="00E604AB" w:rsidP="00B15F69">
      <w:pPr>
        <w:pStyle w:val="aa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 «Развитие речи в детском саду»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 вторая группа раннего возраста (для занятий с детьми 2- 3 лет) М.: Мозаика-Синтез, 2015г. – </w:t>
      </w:r>
      <w:r w:rsidRPr="006052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112</w:t>
      </w: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 с. 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младшая группа (для занятий с детьми 2- 3 лет) М.: Мозаика-Синтез, 2015г. – 96 с.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младшая группа (для занятий с детьми 3-4 лет).- М.: Мозаика-Синтез, 2016 г. – 96 с. (2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средняя группа (для занятий с детьми 4-5 лет).- М.: Мозаика-Синтез, 2016 г. – 80 с. (2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2016 г. – 144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подготовительная к школе группа (для занятий с детьми 6-7 лет).- М.: Мозаика-Синтез, 2016 г. – 112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  «Развитие речи в разновозрастной группе детского сада в младшей разновозрастной группе 2-4 лет».</w:t>
      </w:r>
    </w:p>
    <w:p w:rsidR="00E604AB" w:rsidRPr="0060529C" w:rsidRDefault="00E604AB" w:rsidP="00B15F69">
      <w:pPr>
        <w:pStyle w:val="aa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В. «Книга для чтения в детском саду и дома»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2 – 4 года, 2011 г.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5 – 7 лет; 2011 г.</w:t>
      </w:r>
    </w:p>
    <w:p w:rsidR="00E604AB" w:rsidRPr="0060529C" w:rsidRDefault="00E604AB" w:rsidP="00B15F69">
      <w:pPr>
        <w:pStyle w:val="aa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В. «Развитие речи в детском саду» для занятий с детьми 2-  7 лет; 2005 г.;</w:t>
      </w:r>
    </w:p>
    <w:p w:rsidR="00E604AB" w:rsidRPr="0060529C" w:rsidRDefault="00E604AB" w:rsidP="00B15F69">
      <w:pPr>
        <w:pStyle w:val="aa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В. «Приобщение к художественной литературе» для занятий с детьми  2 – 7 лет; 2005 г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</w:p>
    <w:p w:rsidR="00E604AB" w:rsidRPr="0060529C" w:rsidRDefault="00E604AB" w:rsidP="00B15F69">
      <w:pPr>
        <w:pStyle w:val="aa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Т.С. «Изобразительная деятельность в детском саду. Программа и методические рекомендации» — М.: Мозаика-Синтез, 2006 г.-192 с..</w:t>
      </w:r>
    </w:p>
    <w:p w:rsidR="00E604AB" w:rsidRPr="0060529C" w:rsidRDefault="00E604AB" w:rsidP="00B15F69">
      <w:pPr>
        <w:pStyle w:val="aa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Т.С. «Изобразительная деятельность в детском саду»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— младшая группа (для занятий с детьми 3-4 лет). — М.: Мозаика-Синтез, 2016 г. – 112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средняя группа (для занятий с детьми 4-5 лет).- М.: Мозаика-Синтез, 2016 г. – 128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2015г. – 128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подготовительная группа (для занятий с детьми 6-7 лет). — М.: Мозаика-Синтез, 2016г. – 112 с. (2 экз.).</w:t>
      </w:r>
    </w:p>
    <w:p w:rsidR="00E604AB" w:rsidRPr="0060529C" w:rsidRDefault="00E604AB" w:rsidP="00B15F69">
      <w:pPr>
        <w:pStyle w:val="aa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Т. С. «Изобразительная деятельность в детском саду» для занятий с детьми 2- 7 лет (3 экз.); 2006 г.;</w:t>
      </w:r>
    </w:p>
    <w:p w:rsidR="00E604AB" w:rsidRPr="0060529C" w:rsidRDefault="00E604AB" w:rsidP="00B15F69">
      <w:pPr>
        <w:pStyle w:val="aa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Т. С. «Детское художественное творчество» для работы с детьми 2 – 7 лет; 2005  г.;</w:t>
      </w:r>
    </w:p>
    <w:p w:rsidR="00E604AB" w:rsidRPr="0060529C" w:rsidRDefault="00E604AB" w:rsidP="00B15F69">
      <w:pPr>
        <w:pStyle w:val="aa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Куцакова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Л.В. «Конструирование из строительного материала»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средняя группа (для занятий с детьми 4-5 лет).- М.: Мозаика-Синтез, 2016 г. – 80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2016 г. – 64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подготовительная группа (для занятий с детьми 6-7 лет). — М.: Мозаика-Синтез, 2016 г. – 64 с. (2 экз.).</w:t>
      </w:r>
    </w:p>
    <w:p w:rsidR="00E604AB" w:rsidRPr="0060529C" w:rsidRDefault="00E604AB" w:rsidP="00B15F69">
      <w:pPr>
        <w:pStyle w:val="aa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Куцакова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Л.В. « Занятия по конструированию из строительного материала в старшей группе детского сада. Конспекты занятий. – М.: Мозаик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Синтез, 2006 г.- 48 с..</w:t>
      </w:r>
    </w:p>
    <w:p w:rsidR="00E604AB" w:rsidRPr="0060529C" w:rsidRDefault="00E604AB" w:rsidP="00B15F69">
      <w:pPr>
        <w:pStyle w:val="aa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Зацепина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М.Б. «Музыкальное воспитание в детском саду» (для занятий с детьми от 3-7 лет).- М.: Мозаик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Синтез, 2016 г.- 96 с. (2экз.);</w:t>
      </w:r>
    </w:p>
    <w:p w:rsidR="00E604AB" w:rsidRPr="0060529C" w:rsidRDefault="00E604AB" w:rsidP="00B15F69">
      <w:pPr>
        <w:pStyle w:val="aa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Т.С. «Развитие художественных способностей дошкольников» (для занятий с детьми 3-7 лет). — М.: Мозаика-Синтез, 2016 г. – 144 с. (1 экз.).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Хрестоматии для чтения детям в детском саду и дома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 1-3 ле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128 с.(1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3-4 года —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–272 с.(1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4-5 ле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320 с.(1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5-6 ле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320 с.(1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6-7 ле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320 с.(1 экз.).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Пензулаева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 «Физическая культура в детском саду»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младшая группа (для занятий с детьми 3-4 лет). — 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80 с.(2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средняя группа (для занятий с детьми 4-5 лет).-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2015 г. – 112 с.(2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старшая группа (для занятий с детьми 5 – 6 лет).-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2015 г. – 128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подготовительная к школе группа (для занятий с детьми 6-7 лет).-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112 с. (2 экз.).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Пензулаева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 «Оздоровительная гимнастика» (комплексы упражнений для занятий с детьми 3-7 лет). —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128 с.(2 экз.).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Примерное комплексно-тематическое планирование к программе «От рождения до школы»: Младшая группа (3-4 года)/ Ред. – сост. В.А.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Вилюнова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160 с. (1 экз.);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7.2. Примерное комплексно-тематическое планирование к программе «От рождения до школы»: Средняя группа (4 -5 лет)/ Ред. – сост. А.А.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Бывшева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Синтез, 2016 г. – 160 с. (1 экз.);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Примерное комплексно-тематическое планирование к программе «От рождения до школы»: Старшая группа (5-6 лет)/ Ред. – сост. А.А.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Бывшева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Синтез, 2016 г. – 176 с. (1 экз.);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 Примерное комплексно-тематическое планирование к программе «От рождения до школы»: Старшая группа (5-6 лет)/ Ред. – сост. В.А.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Вилюнова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Синтез, 2016 г. – 176 с. 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color w:val="6F6C6C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color w:val="6F6C6C"/>
          <w:sz w:val="24"/>
          <w:szCs w:val="24"/>
          <w:lang w:eastAsia="ru-RU"/>
        </w:rPr>
        <w:t xml:space="preserve">      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  <w:t> </w:t>
      </w:r>
    </w:p>
    <w:p w:rsidR="0060529C" w:rsidRDefault="00E604AB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b/>
          <w:sz w:val="24"/>
          <w:szCs w:val="24"/>
          <w:lang w:eastAsia="ru-RU"/>
        </w:rPr>
        <w:t>Оценка качества библиотечно-информационного обеспечения М</w:t>
      </w:r>
      <w:r w:rsidR="0060529C" w:rsidRPr="0060529C">
        <w:rPr>
          <w:rFonts w:ascii="Times New Roman" w:hAnsi="Times New Roman" w:cs="Times New Roman"/>
          <w:b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b/>
          <w:sz w:val="24"/>
          <w:szCs w:val="24"/>
          <w:lang w:eastAsia="ru-RU"/>
        </w:rPr>
        <w:t>ДОУ «Детский сад № 4</w:t>
      </w:r>
      <w:r w:rsidR="0060529C" w:rsidRPr="0060529C">
        <w:rPr>
          <w:rFonts w:ascii="Times New Roman" w:hAnsi="Times New Roman" w:cs="Times New Roman"/>
          <w:b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b/>
          <w:sz w:val="24"/>
          <w:szCs w:val="24"/>
          <w:lang w:eastAsia="ru-RU"/>
        </w:rPr>
        <w:t>»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Библиотека Учреждения располагается в методическом кабинете. Весь книжный фонд ДОУ можно условно разделен на три части и включает в себя: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Книги для воспитателя (методическая и справочная литература),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Репродукции картин, иллюстративный материал, дидактические пособия,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Книги для воспитанников: произведения, рекомендованные программой, по которой работает ДОУ, сборники сказок, малых фольклорных форм, познавательной литературы, произведения русских и зарубежных поэтов и писателей.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Книги совместного пользования.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библиотеку детской художественной литературы входят, прежде всего, произведения, рекомендованные программой, по которой работает ДОУ. Методический кабинет оформлен соответствующим образом: стоят большие удобные столы и стулья. Воспитатели могут пользоваться литературой в кабинете и брать с собой.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 Оценка качества материально-технической базы М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» 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М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» созданы условия для осуществления воспитательно-образовательного процесса. Оборудованы групповые и спальные помещения, кабинеты, залы для развития воспитанников.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Развивающая предметная среда Учреждения оборудована с учетом возрастных особенностей воспитанников. Состояние материально-технической базы Учреждения 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соответствует педагогическим требованиям, современному уровню образования и санитарным нормам.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Методический кабинет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Методический кабинет предназначен для методической работы, педсоветов, для подготовки дидактических материалов, для диагностической работы, работы с воспитанниками. В методическом кабинете имеется компьютер, принтер, ксерокс, выход в Интернет, методическая и детская литература, пособия для проведения с воспитанниками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— образовательной деятельности.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Тренажерный зал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Предназначен</w:t>
      </w:r>
      <w:proofErr w:type="gram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для проведения спортивных мероприятий.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Имеется: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шведские стенки;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мячи (разного размера);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гимнастические скамейки разной высоты — 2шт.;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кегли;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флажки;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скакалки;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обручи;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гимнастические палки и пр.</w:t>
      </w:r>
    </w:p>
    <w:p w:rsidR="00E604AB" w:rsidRPr="0060529C" w:rsidRDefault="0060529C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E604AB"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музыкальны</w:t>
      </w:r>
      <w:r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E604AB"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зал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Для художественно-эстетического и музыкального развития дошкольников  имеется: пианино, набор металлофонов, шумовых и ударных инструментов, музыкальный центр, набор костюмов, атрибутов, декораций, комплект разных кукольных театров.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Материально-техническое обеспечение музыкального зала соответствует  условиям реализации Программы и действующего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СанПинА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>. В музыкальном зале проводится непосредственно образовательная деятельность (для этого имеется проектор, экран), утренняя гимнастика, подгрупповые и индивидуальные занятия, праздники, досуги и развлечения.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Коридоры, лестничные марши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Коридоры, лестничные марши также являются развивающей средой Учреждения. Лестничные марши покрашены в нежные цвета. На стенах лестничных маршей оформлена галерея достижений ДОУ (грамоты). В коридоре первого этажа оформлена выставка детских рисунков, информационные стенды для всех участников образовательного процесса.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Специализированный блок медицинской службы (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лицензированны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й медицинский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кабинет).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Все кабинеты находятся на первом этаже, оборудованы в соответствии с требованиями </w:t>
      </w:r>
      <w:proofErr w:type="gram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действующего</w:t>
      </w:r>
      <w:proofErr w:type="gram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СанПиНа. В медицинском кабинете имеется ростомер, весы, рабочий стол медсестры, кушетка, шкаф для хранения документации, 2 компьютера. Имеется холодильник для хранения вакцины, кушетка, процедурный столик, шкаф для хранения медикаментов, кварцевая лампа. В медицинском кабинете, а также в каждой группе имеется аптечка первой помощи.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Кухонный и прачечный блоки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Кухонный и прачечный блоки оборудованы в соответствии с требованиями СанПиН. Кухонный блок обеспечен необходимым оборудованием — холодильники, электроплиты, духовой шкаф, электрические мясорубки, протирочная машина и др. Все находится в рабочем состоянии. Санитарно-гигиенический режим пищеблока строго соблюдается.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Групповые помещения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В каждой возрастной группе Учреждения имеются игровые и познавательные центры для развития воспитанников  в разных видах деятельности: двигательной, игровой, трудовой, коммуникативной, познавательно-исследовательской, продуктивной, 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музыкально-художественной, чтения. Предметно-развивающая среда в МБДОУ регулярно обновляется в соответствии с современными педагогическими и художественно-эстетическими требованиями.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групповой комнате наряду с детской удобной мебелью (столы и стулья) находятся игрушки и шкафы для игрушек, детская мягкая мебель.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каждой возрастной группе имеется отдельное помещение для дневного сна воспитанников с удобными детскими кроватями.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группах имеются технические средства обучения: магнитофоны, музыкальные центры, детские музыкальные инструменты, научно-методическая и детская литература, оборудование для детского художественного творчества. Детский сад оснащен достаточным количеством мягкого и жесткого инвентаря, игрового материала и учебно-наглядных пособий.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раздевальной комнате имеются шкафчики для одежды, зеркало. В раздевалке есть специально отведенное место для выставки детских работ по творчеству, стенд для родителей, содержащий советы о воспитании дошкольников, визитная карточка, информация о режиме дня воспитанников соответствующего возраста, расписание непосредственно образовательной деятельности.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Таким образом, в Учреждении  созданы достаточные условия для решения следующих задач: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обеспечение воспитания, образования, оздоровления воспитанников;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осуществление санитарно – гигиенических, профилактических и оздоровительных мероприятий и процедур;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охрана жизни и здоровья воспитанников;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осуществление необходимой коррекции отклонений в развитии речи;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обеспечение интеллектуального, личностного и физического развития дошкольников;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приобщение воспитанников к общечеловеческим  ценностям;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взаимодействие с семьёй для обеспечения полноценного развития       дошкольника;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забота об эмоциональном благополучии воспитанников;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осуществление комплекса мер, направленных на укрепление здоровья воспитанников, физическое, интеллектуально – личностное, художественно – эстетическое развитие воспитанников.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Оценка качества медицинского обеспечения дошкольного образовательного учреждения, системы охраны здоровья воспитанников М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» При оценке качества медицинского обеспечения дошкольного образовательного учреждения, системы охраны здоровья воспитанников анализируются и оцениваются разнообразные показатели.</w:t>
      </w:r>
    </w:p>
    <w:p w:rsidR="00E604AB" w:rsidRPr="00FE74F2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Медицинское обслуживание осуществляется </w:t>
      </w:r>
      <w:proofErr w:type="gram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штатными</w:t>
      </w:r>
      <w:proofErr w:type="gram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  медицинским врачом – </w:t>
      </w:r>
      <w:r w:rsidRPr="00FE74F2">
        <w:rPr>
          <w:rFonts w:ascii="Times New Roman" w:hAnsi="Times New Roman" w:cs="Times New Roman"/>
          <w:sz w:val="24"/>
          <w:szCs w:val="24"/>
          <w:lang w:eastAsia="ru-RU"/>
        </w:rPr>
        <w:t xml:space="preserve">педиатром ГБУЗ  «СГП № </w:t>
      </w:r>
      <w:r w:rsidR="0060529C" w:rsidRPr="00FE74F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FE74F2">
        <w:rPr>
          <w:rFonts w:ascii="Times New Roman" w:hAnsi="Times New Roman" w:cs="Times New Roman"/>
          <w:sz w:val="24"/>
          <w:szCs w:val="24"/>
          <w:lang w:eastAsia="ru-RU"/>
        </w:rPr>
        <w:t>».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Весь персонал М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» регулярно проходит ежегодные плановые медицинские осмотры и диспансеризацию.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Анализ заболеваемости воспитанников,  проводимый медицинским персоналом поквартально, является одним из основных показателей деятельности образовательной организации. В образовательном процессе используются разнообразные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Пищевых отравлений нет.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По результатам плановых проверок надзорных органов (Управления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Ростпотребнадзора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>, Департамента потребительского рынка и услуг) все  предписания выполняются.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Учебная нагрузка детей М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», количество и длительность занятий с детьми соответствует СанПиН.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Система педагогической работы по воспитанию здорового образа жизни, проводимая педагогами ДОУ совместно с медицинскими работниками и родителями воспитанников,  состоит в следующем: утренняя гимнастика, НОД по физической культуре, прогулки на свежем воздухе, корригирующая гимнастика после сна, закаливающие процедуры во время режимных моментов, профилактические мероприятия простудных заболеваний, а также проводятся Дни здоровья, спортивно-оздоровительные праздники..</w:t>
      </w:r>
      <w:proofErr w:type="gramEnd"/>
    </w:p>
    <w:p w:rsidR="00E604AB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Число случаев заболевания воспитанников в 2018 году</w:t>
      </w:r>
    </w:p>
    <w:p w:rsidR="00B15F69" w:rsidRPr="0060529C" w:rsidRDefault="00B15F69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9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5"/>
        <w:gridCol w:w="2126"/>
        <w:gridCol w:w="2551"/>
      </w:tblGrid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Наименование показателей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Всего зарегистрировано случаев заболевания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из них у воспитанников в возрасте</w:t>
            </w: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br/>
              <w:t>3 года и старше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Всего: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FE74F2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b/>
                <w:bCs/>
                <w:sz w:val="23"/>
                <w:szCs w:val="23"/>
                <w:lang w:eastAsia="ru-RU"/>
              </w:rPr>
              <w:t>144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FE74F2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b/>
                <w:bCs/>
                <w:sz w:val="23"/>
                <w:szCs w:val="23"/>
                <w:lang w:eastAsia="ru-RU"/>
              </w:rPr>
              <w:t>144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в том числе:</w:t>
            </w: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br/>
              <w:t>бактериальная дизентерия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0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энтериты, колиты и гастроэнтериты, вызванные установленными, не установленными и неточно обозначенными возбудителями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Капельные инфекции (ветряная оспа,  скарлатина и др.)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FE74F2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FE74F2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ангина (острый тонзиллит)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грипп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бронхит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13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11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пневмонии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ОРВИ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FE74F2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109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FE74F2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109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несчастные случаи, отравления, травмы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другие заболевания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FE74F2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FE74F2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</w:t>
            </w:r>
          </w:p>
        </w:tc>
      </w:tr>
    </w:tbl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Дети  активно участвуют в различных мероприятиях: дни здоровья, подвижные игры, спортивные олимпиады,  беседы о здоровом образе жизни, чтение художественной литературы, сюжетно-ролевые игры.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Во всех режимных моментах педагоги проводят оздоровительные игры, направленные на восстановление у детей комфортного психологического состояния и предупреждение психоэмоционального напряжения. Все эти мероприятия проводятся в тесном контакте с родителями.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lastRenderedPageBreak/>
        <w:t>Безопасность учреждения, пропускной режим в здание ДОУ осуществляет в дневное время силами сотрудников. Детский сад оборудован специальными системами безопасности: кнопкой «Тревожной сигнализации», специальной автоматической пожарной сигнализацией. В ночное время и выходные дни охрана ДОУ осуществляется силами штатных сторожей.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 xml:space="preserve">Работники учреждения своевременно проходят инструктаж и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обучение по охране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 xml:space="preserve"> труда и правилам техники безопасности.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Разработаны пожарная декларация и паспорт антитеррористической безопасности объекта.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 xml:space="preserve"> В ДОУ организован трехступенчатый административно-общественный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контроль за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 xml:space="preserve"> выполнением правил по охране труда и пожарной безопасности.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b/>
          <w:bCs/>
          <w:i/>
          <w:iCs/>
          <w:sz w:val="24"/>
          <w:lang w:eastAsia="ru-RU"/>
        </w:rPr>
        <w:t xml:space="preserve">Безопасность образовательного процесса обеспечивается </w:t>
      </w:r>
      <w:proofErr w:type="gramStart"/>
      <w:r w:rsidRPr="00B15F69">
        <w:rPr>
          <w:rFonts w:ascii="Times New Roman" w:hAnsi="Times New Roman" w:cs="Times New Roman"/>
          <w:b/>
          <w:bCs/>
          <w:i/>
          <w:iCs/>
          <w:sz w:val="24"/>
          <w:lang w:eastAsia="ru-RU"/>
        </w:rPr>
        <w:t>благодаря</w:t>
      </w:r>
      <w:proofErr w:type="gramEnd"/>
      <w:r w:rsidRPr="00B15F69">
        <w:rPr>
          <w:rFonts w:ascii="Times New Roman" w:hAnsi="Times New Roman" w:cs="Times New Roman"/>
          <w:i/>
          <w:iCs/>
          <w:sz w:val="24"/>
          <w:lang w:eastAsia="ru-RU"/>
        </w:rPr>
        <w:t>: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— безопасной среде (закреплённые шкафы, стеллажи; отсутствие ядовитых и колючих растений; безопасное расположение растений в группе; оборудование помещений с соблюдением мер противопожарной безопасности);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—  правильному хранению различных материалов, медикаментов (ножницы, иголки находятся в недоступном для детей месте, соответствуют требованиям; лекарства, а также  моющие средства находятся в недоступном для воспитанников месте, в аптечках);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подобранной по росту детей мебели и ее маркировки;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маркировке постельного белья и полотенец;</w:t>
      </w:r>
    </w:p>
    <w:p w:rsidR="00E604AB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правильному освещению.</w:t>
      </w:r>
    </w:p>
    <w:p w:rsidR="00B15F69" w:rsidRPr="00B15F69" w:rsidRDefault="00B15F69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B15F69" w:rsidRDefault="00E604AB" w:rsidP="00B15F69">
      <w:pPr>
        <w:pStyle w:val="aa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lang w:eastAsia="ru-RU"/>
        </w:rPr>
      </w:pP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>Оценка качества организации питания М</w:t>
      </w:r>
      <w:r w:rsidR="00B15F69">
        <w:rPr>
          <w:rFonts w:ascii="Times New Roman" w:hAnsi="Times New Roman" w:cs="Times New Roman"/>
          <w:b/>
          <w:bCs/>
          <w:sz w:val="24"/>
          <w:lang w:eastAsia="ru-RU"/>
        </w:rPr>
        <w:t>А</w:t>
      </w: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>ДОУ «Детский сад № 4</w:t>
      </w:r>
      <w:r w:rsidR="00B15F69">
        <w:rPr>
          <w:rFonts w:ascii="Times New Roman" w:hAnsi="Times New Roman" w:cs="Times New Roman"/>
          <w:b/>
          <w:bCs/>
          <w:sz w:val="24"/>
          <w:lang w:eastAsia="ru-RU"/>
        </w:rPr>
        <w:t>00</w:t>
      </w: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 xml:space="preserve">» </w:t>
      </w:r>
    </w:p>
    <w:p w:rsidR="00B15F69" w:rsidRDefault="00B15F69" w:rsidP="00B15F69">
      <w:pPr>
        <w:pStyle w:val="aa"/>
        <w:ind w:left="993"/>
        <w:rPr>
          <w:rFonts w:ascii="Times New Roman" w:hAnsi="Times New Roman" w:cs="Times New Roman"/>
          <w:b/>
          <w:bCs/>
          <w:sz w:val="24"/>
          <w:lang w:eastAsia="ru-RU"/>
        </w:rPr>
      </w:pP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 группах с 12-ти часовым пребыванием согласно санитарно-гигиеническим требованиям организовано гарантированное сбалансированное 5-ти разовое  питание воспитанников, включающее дополнительный второй завтрак (соки, фрукты).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Поставщик продуктов питания ООО «Гарантия качества», имеется 10-дневное меню и технологические карты приготовления блюд.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 ежедневное  питание вводились свежие овощи, фрукты.</w:t>
      </w:r>
    </w:p>
    <w:p w:rsidR="00E604AB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 xml:space="preserve">Контроль качества питания, разнообразия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старшая  медицинская сестра детского сада Савельева Оксана Олеговна совместно с </w:t>
      </w:r>
      <w:proofErr w:type="spellStart"/>
      <w:r w:rsidRPr="00B15F69">
        <w:rPr>
          <w:rFonts w:ascii="Times New Roman" w:hAnsi="Times New Roman" w:cs="Times New Roman"/>
          <w:sz w:val="24"/>
          <w:lang w:eastAsia="ru-RU"/>
        </w:rPr>
        <w:t>бракеражной</w:t>
      </w:r>
      <w:proofErr w:type="spellEnd"/>
      <w:r w:rsidRPr="00B15F69">
        <w:rPr>
          <w:rFonts w:ascii="Times New Roman" w:hAnsi="Times New Roman" w:cs="Times New Roman"/>
          <w:sz w:val="24"/>
          <w:lang w:eastAsia="ru-RU"/>
        </w:rPr>
        <w:t xml:space="preserve"> комиссией ДОУ.</w:t>
      </w:r>
    </w:p>
    <w:p w:rsidR="00B15F69" w:rsidRPr="00B15F69" w:rsidRDefault="00B15F69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E604AB" w:rsidRPr="00B15F69" w:rsidRDefault="00E604AB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 xml:space="preserve">Оценка </w:t>
      </w:r>
      <w:proofErr w:type="gramStart"/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>функционирования внутренней системы оценки к</w:t>
      </w:r>
      <w:r w:rsidR="00B15F69">
        <w:rPr>
          <w:rFonts w:ascii="Times New Roman" w:hAnsi="Times New Roman" w:cs="Times New Roman"/>
          <w:b/>
          <w:bCs/>
          <w:sz w:val="24"/>
          <w:lang w:eastAsia="ru-RU"/>
        </w:rPr>
        <w:t>ачества образования</w:t>
      </w:r>
      <w:proofErr w:type="gramEnd"/>
      <w:r w:rsidR="00B15F69">
        <w:rPr>
          <w:rFonts w:ascii="Times New Roman" w:hAnsi="Times New Roman" w:cs="Times New Roman"/>
          <w:b/>
          <w:bCs/>
          <w:sz w:val="24"/>
          <w:lang w:eastAsia="ru-RU"/>
        </w:rPr>
        <w:t xml:space="preserve"> МАДОУ «Д</w:t>
      </w: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 xml:space="preserve">етский сад </w:t>
      </w:r>
      <w:r w:rsidR="00B15F69">
        <w:rPr>
          <w:rFonts w:ascii="Times New Roman" w:hAnsi="Times New Roman" w:cs="Times New Roman"/>
          <w:b/>
          <w:bCs/>
          <w:sz w:val="24"/>
          <w:lang w:eastAsia="ru-RU"/>
        </w:rPr>
        <w:t>№</w:t>
      </w: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>4</w:t>
      </w:r>
      <w:r w:rsidR="00B15F69">
        <w:rPr>
          <w:rFonts w:ascii="Times New Roman" w:hAnsi="Times New Roman" w:cs="Times New Roman"/>
          <w:b/>
          <w:bCs/>
          <w:sz w:val="24"/>
          <w:lang w:eastAsia="ru-RU"/>
        </w:rPr>
        <w:t>00</w:t>
      </w: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>»</w:t>
      </w:r>
    </w:p>
    <w:p w:rsidR="00B15F69" w:rsidRPr="00B15F69" w:rsidRDefault="00B15F69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lang w:eastAsia="ru-RU"/>
        </w:rPr>
      </w:pP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 xml:space="preserve">С целью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обеспечения полноты реализации общеобразовательных программ дошкольного образования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 xml:space="preserve"> в ДОУ осуществляется контрольная деятельность, которая регламентируется локальными нормативными актами, и предусматривает алгоритм проведения мероприятий по осуществлению внутреннего контроля в МБДОУ: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 xml:space="preserve">— контроль содержания различных аспектов деятельности ДОУ: организационно-педагогической, образовательной, социально-психологической,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медико-социальной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>, финансово-хозяйственной и др.;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— контроль образовательного процесса.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Контроль за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 xml:space="preserve"> реализацией ООП ДО М</w:t>
      </w:r>
      <w:r w:rsidR="00B15F69">
        <w:rPr>
          <w:rFonts w:ascii="Times New Roman" w:hAnsi="Times New Roman" w:cs="Times New Roman"/>
          <w:sz w:val="24"/>
          <w:lang w:eastAsia="ru-RU"/>
        </w:rPr>
        <w:t>А</w:t>
      </w:r>
      <w:r w:rsidRPr="00B15F69">
        <w:rPr>
          <w:rFonts w:ascii="Times New Roman" w:hAnsi="Times New Roman" w:cs="Times New Roman"/>
          <w:sz w:val="24"/>
          <w:lang w:eastAsia="ru-RU"/>
        </w:rPr>
        <w:t>ДОУ «Детского сада № 4</w:t>
      </w:r>
      <w:r w:rsidR="00B15F69">
        <w:rPr>
          <w:rFonts w:ascii="Times New Roman" w:hAnsi="Times New Roman" w:cs="Times New Roman"/>
          <w:sz w:val="24"/>
          <w:lang w:eastAsia="ru-RU"/>
        </w:rPr>
        <w:t>00</w:t>
      </w:r>
      <w:r w:rsidRPr="00B15F69">
        <w:rPr>
          <w:rFonts w:ascii="Times New Roman" w:hAnsi="Times New Roman" w:cs="Times New Roman"/>
          <w:sz w:val="24"/>
          <w:lang w:eastAsia="ru-RU"/>
        </w:rPr>
        <w:t>» проводится с целью выявления эффективности процесса реализации программы, обнаружения  проблем, определения причин их появления, проведения корректирующих воздействий, направленных на приведение промежуточных результатов в соответствие с намеченными целями.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lastRenderedPageBreak/>
        <w:t>В годовом плане ДОУ предусматривается периодичность проведения контроля и мероприятий по осуществлению контроля за учебно-воспитательным процессом на год.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Вопросы по итогам контрольной деятельности рассматриваются на заседаниях педагогического совета, административных  совещаниях при заведующем ДОУ.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 xml:space="preserve">В течение учебного года, в зависимости от поставленных целей и задач, проводятся различные формы контроля: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оперативный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>, тематический, итоговый.</w:t>
      </w:r>
    </w:p>
    <w:p w:rsidR="00E604AB" w:rsidRPr="00B15F69" w:rsidRDefault="00B15F69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Ежегодно в МА</w:t>
      </w:r>
      <w:r w:rsidR="00E604AB" w:rsidRPr="00B15F69">
        <w:rPr>
          <w:rFonts w:ascii="Times New Roman" w:hAnsi="Times New Roman" w:cs="Times New Roman"/>
          <w:sz w:val="24"/>
          <w:lang w:eastAsia="ru-RU"/>
        </w:rPr>
        <w:t>ДОУ разрабатывается циклограмма контроля, определяются управленческие решения, назначаются ответственные и сроки проведения контроля.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По итогам контрольных мероприятий при выявлении отклонений от заданных нормативов, проводится совещание с педагогами с анализом выявленных недостатков и причин, осуществляется поиск путей их устранения, выносится административное решение, назначаются сроки устранения, проводится регулирование и коррекция выявленных недостатков.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Сбор информации для анализа включает: социометрические исследования, наблюдения, проведение мониторинга, изучение продуктов детской деятельности, анкетирование педагогов, изучение документации воспитательно-образовательной работы, диагностических карт профессиональной компетентности педагогов, планов самообразования, открытых просмотров, недель творчества, взаимопроверок, материалов педсоветов, текстов выступлений педагогов, собеседования с педагогами и родителями, анкетирование родителей, анализ содержания информации в родительских уголках.</w:t>
      </w:r>
      <w:proofErr w:type="gramEnd"/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Удовлетворенность родителей (законных представителей) качеством предоставляемых образовательных услуг и изучение их потребностей и интересов в вопросах сотрудничества с ДОУ осуществляется посредством анкетирования и дальнейшим анализом результатов по вопросам «Что является для Вас главным в воспитании ребенка?».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 учреждении выстроена четкая система анализа результативности воспитательно-образовательного процесса по всем направлениям функционирования ДОУ в целом.</w:t>
      </w: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8"/>
        <w:gridCol w:w="1843"/>
        <w:gridCol w:w="2693"/>
        <w:gridCol w:w="425"/>
        <w:gridCol w:w="425"/>
        <w:gridCol w:w="426"/>
        <w:gridCol w:w="2409"/>
      </w:tblGrid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Условия</w:t>
            </w:r>
          </w:p>
        </w:tc>
        <w:tc>
          <w:tcPr>
            <w:tcW w:w="1843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2693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276" w:type="dxa"/>
            <w:gridSpan w:val="3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Оценка показателей в баллах</w:t>
            </w:r>
          </w:p>
        </w:tc>
        <w:tc>
          <w:tcPr>
            <w:tcW w:w="2409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Комментарии, подтверждение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 Протоколы, Приказы)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I. Нормативные условия введения ФГОС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Устав ОУ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Внесены изменения или подготовлен проект изменений к Уставу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Лицензия с приложением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документов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(№, 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серия, дата выдачи, срок действия)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Серия   № от 14.09.2016 г., выдана: 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3.Формирование банка нормативно-правовых документов федерального, регионального, муниципального уровней,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уровня дошкольного учреждения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  перечня нормативно-правовых документов федерального, регионального, муниципального уровней, уровня дошкольного учреждения,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регламентирующих деятельность по введению ФГОС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Перечень документов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I. Федеральный уровень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 </w:t>
            </w:r>
            <w:hyperlink r:id="rId7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Федеральный закон РФ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от 29.12.2012 года № 273-ФЗ «Об образовании в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Российской Федерации»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</w:t>
            </w:r>
            <w:hyperlink r:id="rId8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Концепция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дошкольного воспитания — главный нормативный документ, на который опирается  нормативно-правовая база системы дошкольного образования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— </w:t>
            </w:r>
            <w:hyperlink r:id="rId9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России от 17.10.2013 года № 1155 «Об утверждении федерального государственного образовательного стандарта дошкольного образования»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 </w:t>
            </w:r>
            <w:hyperlink r:id="rId10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дошкольного образования»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 </w:t>
            </w:r>
            <w:hyperlink r:id="rId11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Министерства труда и социальной защиты РФ от 18 октября 2013 года № 544н «Об утверждении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Профессионального стандарта»</w:t>
            </w:r>
          </w:p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</w:t>
            </w:r>
            <w:hyperlink r:id="rId12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Постановление главного государственного санитарного врача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РФ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дошкольной образовательной организации»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Основная образовательная программа дошкольного образования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Целевой раздел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пояснительная записка;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планируемые результаты освоения программы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15F69" w:rsidRDefault="00B15F69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Приказ по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  от  28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Содержательный раздел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особенности образовательной деятельности;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способы и направления поддержки детской инициативы;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особенности взаимодействия педагогического коллектива с семьями воспитанников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иные характеристики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3.Организационный раздел: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— Система условий реализации ООП 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требованиями ФГОС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Должностные инструкции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Должностные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инструкции педагогов приведены в соответствие с ФГОС  и Единым квалификационным справочником должностей руководителей, специалистов и служащих, профессиональным стандартом педагога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Приказ № 2 от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03.02.201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 «Об утверждении должностных инструкций педагогов»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 Договор об образовании между участниками образовательных отношений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Разработана и утверждена форма договора о предоставлении дошкольного образования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Договор об образовании по образовательным программам дошкольного образования</w:t>
            </w:r>
          </w:p>
        </w:tc>
      </w:tr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II. Финансовые условия введения ФГОС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Финансово-экономическая документация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документов: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Положение о комиссии по распределению стимулирующих выплат работникам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Положение о внебюджетных средствах и благотворительной деятельности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Коллективный договор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Положение об учетной политике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1.Приказ № 58 от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28.08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Приказ № 17 от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3.Коллективный договор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зарегистрирован 15.08.201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 084/2016, прошел правовую экспертизу в Министерстве труда, занятости и миграционной политики Самарской области.</w:t>
            </w:r>
          </w:p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4.Приказ № 59 от 30.12.201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План  финансово-хозяйственной деятельности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Финансовое обеспечение учреждений осуществляется на основе нормативов финансирования, определяемых по типу, виду и категории образовательного учреждения, уровню образовательных программ в расчете на одного воспитанника.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3. Качество  предоставляемых услуг по реализации ФГОС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выполнению муниципального задания (показатели расходных объемов, выделяемых Учредителем)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Показатели качества предоставляемых услуг в соответствии с требованиями ФГОС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Финансовое обеспечение реализации ООП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осуществляется исходя из расходных обязательств на основе муниципального задания учредителя по оказанию образовательных услуг в соответствии с ФГОС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Реализация прав граждан на получение компенсации части родительской платы за присмотр и уход за детьми, посещающими ДОУ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1.Обеспечение условий для реализации прав граждан на получение компенсации части родительской платы за присмотр и уход за детьми, посещающими ДОУ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Предоставление сведений о размере ежемесячной родительской платы за содержание воспитанников 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«Детский сад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», реализующем  образовательную программу дошкольного образования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5.Самообследование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Наличие в результатах 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информации о расходовании внебюджетных средств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13" w:history="1">
              <w:r w:rsidR="00C00E23" w:rsidRPr="0047637B">
                <w:rPr>
                  <w:rStyle w:val="a6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https://edu.tatar.ru/aviastroit/page85739.ht</w:t>
              </w:r>
              <w:r w:rsidR="00C00E23" w:rsidRPr="0047637B">
                <w:rPr>
                  <w:rStyle w:val="a6"/>
                  <w:rFonts w:ascii="Times New Roman" w:hAnsi="Times New Roman" w:cs="Times New Roman"/>
                  <w:sz w:val="24"/>
                  <w:szCs w:val="24"/>
                  <w:lang w:eastAsia="ru-RU"/>
                </w:rPr>
                <w:lastRenderedPageBreak/>
                <w:t>m/page2608693.htm</w:t>
              </w:r>
            </w:hyperlink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15F69" w:rsidRPr="00B15F69" w:rsidTr="00B15F69">
        <w:tc>
          <w:tcPr>
            <w:tcW w:w="153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III. Кадровые условия введения ФГОС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Готовность педагогических работников ДОУ  к работе  по ФГОС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1.Разработана и утверждена программа развития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Создание рабочей группы по введению профессиональных стандартов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05.09.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от 2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IV. Материально-технические условия введения ФГОС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1.Оснащённость групп, кабинетов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 Соответствие материально-технической базы реализации ООП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действующим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санитарным и противопожарным нормам, нормам охраны труда работников ДОУ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Материально-техническая база реализации ООП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соответствует действующим санитарным и противопожарным нормам, нормам охраны труда работников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2.Оснащённость ДОУ ТСО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Наличие мультимедийной аппаратуры, копировальной техники, компьютеров, Интернета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имеются разнообразные  технические средства: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музыкальных центра,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компьютеров,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ноутбука,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сканера, 3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принтеров,    2 мультимедийных проектора, 2 экрана разного размера для демонстрации мультимедиа 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3.Оснащённость информационно-библиотечного центра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 фонда методической, художественной и справочной литературы, дидактического и раздаточного материала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Программно-методический комплекс дошкольного учреждения подобран с учетом ориентации на государственные требования,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нормативно-правовой статус дошкольного учреждения (тип, вид, приоритетное направление), специфику педагогического и детского коллективов, определяющих возможность и целесообразность каждой программы и технологии.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В детском саду достаточное методическое сопровождение по каждому направлению и образовательным областям, что обеспечивает содержательное планирование всех видов деятельности. Выписываются профессиональные и специализированные журналы.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3. В каждой группе имеется мини-библиотека,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сочетающая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себе набор демонстрационных и раздаточных материалов; комплект методической литературы для работы с детьми в группах общеразвивающей направленности; художественную литературу, хрестоматии для чтения детям по Программе.</w:t>
            </w:r>
          </w:p>
        </w:tc>
      </w:tr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V. Психолого-педагогические условия введения ФГОС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Объём образовательной нагрузки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объёма образовательной нагрузки СанПиН 2.4.1.3049-13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Объём недельной образовательной нагрузки (без реализации дополнительных образовательных программ) соответствует требованиям СанПиН 2.4.1.3049-13 составляет 2 ч 30 мин в младших, 3 ч 20 мин в средних, 5 ч 25 мин в старших и 7 ч в подготовительных группах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Оценка индивидуального развития детей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педагогической (мониторинг) и психологической диагностики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Пакет диагностических методик, карты развития ребёнка подобраны и разработаны на каждую возрастную группу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Построение    образовательной деятельности на основе взаимодействия взрослых с детьми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Наличие модели организации образовательного процесса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Наличие и соблюдение режима дня, расписания организации непосредственно образовательной деятельности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разработаны: модели организации образовательного процесса, режим дня, расписания организации непосредственно образовательной деятельности на каждую возрастную группу с учётом требований СанПиН 2.4.1.3049-13, ООП ДОУ.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Программные образовательные задачи решаются в сов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местной деятельности взрослого и детей, самостоятельной деятель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ности дошкольников не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только в рамках непосредственно образова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тельной деятельности, но и при проведении режимных моментов в соответствии со спецификой дошкольного образования, учитывая интересы и возможности каждого ребёнка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Использование  в образовательной деятельности форм и методов работы с детьми, соответствующих их возрастным и индивидуальным особенностям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форм и методов работы с детьми возрастным, индивидуальным особенностям, требованиям ФГОС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Построение образовательного процесса основывается на адек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ватных возрасту формах работы с детьми: игры,  чтение, создание ситуаций, наблюдения, проектная деятельность, 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  драматизация, рассматривание и обсуждение, слушание, творческая мастерская и т.п.</w:t>
            </w:r>
            <w:proofErr w:type="gramEnd"/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Уважение  педагогов к человеческому достоинству воспитанников, защита детей от всех форм физического и психического насилия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Соответствие форм, методов, приёмов взаимодействия с детьми положениям Конвенции о правах ребёнка.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Создание благоприятного психологического климата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осуществляется согласно Конвенции о правах ребенка.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Взаимодействие взрослого и детей выстраивается на основе уважения человеческого достоинства воспитанников  методами, исключающими физическое и психическое насилие.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 Поддержка индивидуальности и инициативы детей через создание условий для свободного выбора детской деятельности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ПРС групп общим принципам построения развивающей среды в ДОУ, разнообразие игровых материалов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Пространство групп разграни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чено на   «зоны» («центры», «уголки»), оснащенные большим количеством раз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вивающих материалов. Все предметы доступны детям, что позволяет дошкольникам выби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7.Взаимодействие с родителями по вопросам образования, воспитания и развития детей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Создание условий для участия родителей в  образовательной деятельности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Поддержка родителей по вопросам воспитания и образования  детей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Разработана модель взаимодействия участников образовательных отношений по основным направлениям развития ребёнка.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Реализуются образовательные проекты совместно с семьями.</w:t>
            </w:r>
          </w:p>
        </w:tc>
      </w:tr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VI. Требования к развивающей предметно-пространственной среде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Обеспечение максимальной реализации образовательного потенциала ДОУ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Соответствие ПРС принципам 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трансформируемости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вариативности, 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полифункциональности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вариативности, доступности и безопасности, что соответствует ФГОС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Предметно-развивающая среда 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проектируется на основе: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реализуемой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детском саду ООП ДО;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-требований нормативных документов;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— общих принципов построения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предметно-пространственной среды.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Общие принципы построения развивающей среды 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направлены на реализацию личностно-ориентированной модели взаимодействия взрослого и ребенка, определяют современную педагогическую стратегию пространственной организации и содержания среды  групп.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B15F69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15F69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="00B15F69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созданы условия, направленные на всестороннее развитие воспитанников, предметно-пространственная среда </w:t>
            </w:r>
            <w:r w:rsidR="00B15F69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15F69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способствует полноценному физическому, художественно-эстетическому, познавательному, речевому  и социально-личностному развитию детей: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в каждой возрастной группе созданы условия для самостоятельного активного и целенаправленного действия детей во всех видах деятельности;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— организация и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расположение предметов ПРС осуществляются педагогами рационально, логично и удобно для детей, отвечают возрастным особенностям и потребностям детей. Расположение мебели, игрового и другого оборудования отвечает требованиям техники безопасности, санитарно-гигиеническим нормам, физиологии детей, принципам функционального комфорта, требованиям ФГОС, позволяет детям свободно перемещаться;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-предметно-пространственная среда  оформляется в зависимости от образовательной ситуации, комплексно-тематического планирования, в том числе от меняющихся интересов и возможностей детей и запросов родителей.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Учёт возрастных особенностей детей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Материалы и оборудование, их количество и размещение соответствует возрасту воспитанников,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посещающих группу.</w:t>
            </w:r>
          </w:p>
        </w:tc>
      </w:tr>
      <w:tr w:rsidR="00B15F69" w:rsidRPr="00B15F69" w:rsidTr="00B15F69">
        <w:tc>
          <w:tcPr>
            <w:tcW w:w="153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VII. Информационные условия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введения ФГОС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1.Информирование всех субъектов образовательного процесса о порядке введения ФГОС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Наличие  сайта ДОУ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Наличие протоколов совета родителей, Педагогических советов, посвященных вопросам введения ФГОС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Протоколы в наличии.</w:t>
            </w:r>
          </w:p>
        </w:tc>
      </w:tr>
    </w:tbl>
    <w:p w:rsid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i/>
          <w:iCs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i/>
          <w:iCs/>
          <w:color w:val="6F6C6C"/>
          <w:sz w:val="23"/>
          <w:szCs w:val="23"/>
          <w:lang w:eastAsia="ru-RU"/>
        </w:rPr>
        <w:t> </w:t>
      </w:r>
    </w:p>
    <w:p w:rsidR="00B15F69" w:rsidRPr="00E604AB" w:rsidRDefault="00B15F69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</w:p>
    <w:p w:rsidR="00B15F69" w:rsidRDefault="00B15F69" w:rsidP="00B15F69">
      <w:pPr>
        <w:pStyle w:val="aa"/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B15F69">
        <w:rPr>
          <w:rFonts w:ascii="Times New Roman" w:hAnsi="Times New Roman" w:cs="Times New Roman"/>
          <w:b/>
          <w:sz w:val="24"/>
          <w:lang w:eastAsia="ru-RU"/>
        </w:rPr>
        <w:t>10.</w:t>
      </w:r>
      <w:r>
        <w:rPr>
          <w:rFonts w:ascii="Times New Roman" w:hAnsi="Times New Roman" w:cs="Times New Roman"/>
          <w:b/>
          <w:sz w:val="24"/>
          <w:lang w:eastAsia="ru-RU"/>
        </w:rPr>
        <w:t xml:space="preserve"> </w:t>
      </w:r>
      <w:r w:rsidR="00E604AB" w:rsidRPr="00B15F69">
        <w:rPr>
          <w:rFonts w:ascii="Times New Roman" w:hAnsi="Times New Roman" w:cs="Times New Roman"/>
          <w:b/>
          <w:sz w:val="24"/>
          <w:lang w:eastAsia="ru-RU"/>
        </w:rPr>
        <w:t xml:space="preserve">Показатели деятельности организации, подлежащие </w:t>
      </w:r>
      <w:proofErr w:type="spellStart"/>
      <w:r w:rsidR="00E604AB" w:rsidRPr="00B15F69">
        <w:rPr>
          <w:rFonts w:ascii="Times New Roman" w:hAnsi="Times New Roman" w:cs="Times New Roman"/>
          <w:b/>
          <w:sz w:val="24"/>
          <w:lang w:eastAsia="ru-RU"/>
        </w:rPr>
        <w:t>самообследованию</w:t>
      </w:r>
      <w:proofErr w:type="spellEnd"/>
      <w:r w:rsidR="00E604AB" w:rsidRPr="00B15F69">
        <w:rPr>
          <w:rFonts w:ascii="Times New Roman" w:hAnsi="Times New Roman" w:cs="Times New Roman"/>
          <w:b/>
          <w:sz w:val="24"/>
          <w:lang w:eastAsia="ru-RU"/>
        </w:rPr>
        <w:t xml:space="preserve"> М</w:t>
      </w:r>
      <w:r>
        <w:rPr>
          <w:rFonts w:ascii="Times New Roman" w:hAnsi="Times New Roman" w:cs="Times New Roman"/>
          <w:b/>
          <w:sz w:val="24"/>
          <w:lang w:eastAsia="ru-RU"/>
        </w:rPr>
        <w:t>А</w:t>
      </w:r>
      <w:r w:rsidR="00E604AB" w:rsidRPr="00B15F69">
        <w:rPr>
          <w:rFonts w:ascii="Times New Roman" w:hAnsi="Times New Roman" w:cs="Times New Roman"/>
          <w:b/>
          <w:sz w:val="24"/>
          <w:lang w:eastAsia="ru-RU"/>
        </w:rPr>
        <w:t>ДОУ «Детский сад № 4</w:t>
      </w:r>
      <w:r>
        <w:rPr>
          <w:rFonts w:ascii="Times New Roman" w:hAnsi="Times New Roman" w:cs="Times New Roman"/>
          <w:b/>
          <w:sz w:val="24"/>
          <w:lang w:eastAsia="ru-RU"/>
        </w:rPr>
        <w:t>00</w:t>
      </w:r>
      <w:r w:rsidR="00E604AB" w:rsidRPr="00B15F69">
        <w:rPr>
          <w:rFonts w:ascii="Times New Roman" w:hAnsi="Times New Roman" w:cs="Times New Roman"/>
          <w:b/>
          <w:sz w:val="24"/>
          <w:lang w:eastAsia="ru-RU"/>
        </w:rPr>
        <w:t xml:space="preserve">» </w:t>
      </w:r>
    </w:p>
    <w:p w:rsidR="00B15F69" w:rsidRPr="00B15F69" w:rsidRDefault="00B15F69" w:rsidP="00B15F69">
      <w:pPr>
        <w:pStyle w:val="aa"/>
        <w:jc w:val="center"/>
        <w:rPr>
          <w:rFonts w:ascii="Times New Roman" w:hAnsi="Times New Roman" w:cs="Times New Roman"/>
          <w:b/>
          <w:sz w:val="24"/>
          <w:lang w:eastAsia="ru-RU"/>
        </w:rPr>
      </w:pPr>
    </w:p>
    <w:tbl>
      <w:tblPr>
        <w:tblW w:w="9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5386"/>
        <w:gridCol w:w="2835"/>
      </w:tblGrid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00E23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(1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0,5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часов)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00E23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воспитанников в возрасте от 3 до 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00E23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15F69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/ 100 %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10,5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часов)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15F69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/100 %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00E23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/ 100 %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8,4 дней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человек/100%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15F69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00E23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1.5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37684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37684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 человек/0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15F69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человека/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15F69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E604AB" w:rsidRPr="00B15F69" w:rsidRDefault="00E604AB" w:rsidP="00B15F69">
      <w:pPr>
        <w:pStyle w:val="aa"/>
        <w:rPr>
          <w:rFonts w:ascii="Times New Roman" w:hAnsi="Times New Roman" w:cs="Times New Roman"/>
          <w:sz w:val="24"/>
          <w:szCs w:val="24"/>
          <w:lang w:eastAsia="ru-RU"/>
        </w:rPr>
      </w:pPr>
      <w:r w:rsidRPr="00B15F6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</w:p>
    <w:p w:rsidR="00816D0E" w:rsidRDefault="00816D0E"/>
    <w:sectPr w:rsidR="00816D0E" w:rsidSect="00891C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aleway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B7CA5"/>
    <w:multiLevelType w:val="hybridMultilevel"/>
    <w:tmpl w:val="AE8844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7566FBA"/>
    <w:multiLevelType w:val="hybridMultilevel"/>
    <w:tmpl w:val="4DFAF088"/>
    <w:lvl w:ilvl="0" w:tplc="53E02CE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BE237B0"/>
    <w:multiLevelType w:val="hybridMultilevel"/>
    <w:tmpl w:val="065070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D282490"/>
    <w:multiLevelType w:val="hybridMultilevel"/>
    <w:tmpl w:val="5E3A2D7E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4">
    <w:nsid w:val="48D5551E"/>
    <w:multiLevelType w:val="hybridMultilevel"/>
    <w:tmpl w:val="DA36E8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02F6404"/>
    <w:multiLevelType w:val="hybridMultilevel"/>
    <w:tmpl w:val="36D28C1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>
    <w:nsid w:val="563F6708"/>
    <w:multiLevelType w:val="hybridMultilevel"/>
    <w:tmpl w:val="84505C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16F7C84"/>
    <w:multiLevelType w:val="hybridMultilevel"/>
    <w:tmpl w:val="48820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04AB"/>
    <w:rsid w:val="004D2B12"/>
    <w:rsid w:val="0060529C"/>
    <w:rsid w:val="00816D0E"/>
    <w:rsid w:val="008514AC"/>
    <w:rsid w:val="00891C9F"/>
    <w:rsid w:val="00A27CC4"/>
    <w:rsid w:val="00A74360"/>
    <w:rsid w:val="00B15F69"/>
    <w:rsid w:val="00B37684"/>
    <w:rsid w:val="00C00E23"/>
    <w:rsid w:val="00C37DED"/>
    <w:rsid w:val="00E604AB"/>
    <w:rsid w:val="00F20C09"/>
    <w:rsid w:val="00FE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C9F"/>
  </w:style>
  <w:style w:type="paragraph" w:styleId="1">
    <w:name w:val="heading 1"/>
    <w:basedOn w:val="a"/>
    <w:link w:val="10"/>
    <w:uiPriority w:val="9"/>
    <w:qFormat/>
    <w:rsid w:val="00E604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E604A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04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604A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604AB"/>
  </w:style>
  <w:style w:type="paragraph" w:styleId="a3">
    <w:name w:val="Normal (Web)"/>
    <w:basedOn w:val="a"/>
    <w:uiPriority w:val="99"/>
    <w:unhideWhenUsed/>
    <w:rsid w:val="00E60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604AB"/>
    <w:rPr>
      <w:b/>
      <w:bCs/>
    </w:rPr>
  </w:style>
  <w:style w:type="character" w:styleId="a5">
    <w:name w:val="Emphasis"/>
    <w:basedOn w:val="a0"/>
    <w:uiPriority w:val="20"/>
    <w:qFormat/>
    <w:rsid w:val="00E604AB"/>
    <w:rPr>
      <w:i/>
      <w:iCs/>
    </w:rPr>
  </w:style>
  <w:style w:type="character" w:styleId="a6">
    <w:name w:val="Hyperlink"/>
    <w:basedOn w:val="a0"/>
    <w:uiPriority w:val="99"/>
    <w:unhideWhenUsed/>
    <w:rsid w:val="00E604AB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E604AB"/>
    <w:rPr>
      <w:color w:val="800080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60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04AB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C37DED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27CC4"/>
    <w:pPr>
      <w:ind w:left="720"/>
      <w:contextualSpacing/>
    </w:pPr>
  </w:style>
  <w:style w:type="table" w:styleId="ac">
    <w:name w:val="Table Grid"/>
    <w:basedOn w:val="a1"/>
    <w:uiPriority w:val="59"/>
    <w:rsid w:val="00F20C0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604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E604A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04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604A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604AB"/>
  </w:style>
  <w:style w:type="paragraph" w:styleId="a3">
    <w:name w:val="Normal (Web)"/>
    <w:basedOn w:val="a"/>
    <w:uiPriority w:val="99"/>
    <w:unhideWhenUsed/>
    <w:rsid w:val="00E60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604AB"/>
    <w:rPr>
      <w:b/>
      <w:bCs/>
    </w:rPr>
  </w:style>
  <w:style w:type="character" w:styleId="a5">
    <w:name w:val="Emphasis"/>
    <w:basedOn w:val="a0"/>
    <w:uiPriority w:val="20"/>
    <w:qFormat/>
    <w:rsid w:val="00E604AB"/>
    <w:rPr>
      <w:i/>
      <w:iCs/>
    </w:rPr>
  </w:style>
  <w:style w:type="character" w:styleId="a6">
    <w:name w:val="Hyperlink"/>
    <w:basedOn w:val="a0"/>
    <w:uiPriority w:val="99"/>
    <w:semiHidden/>
    <w:unhideWhenUsed/>
    <w:rsid w:val="00E604AB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E604AB"/>
    <w:rPr>
      <w:color w:val="800080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60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04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92626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55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1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brbratsk.ru/upload/%D0%BA%D0%BE%D0%BD%D1%86%D0%B5%D0%BF%D1%86%D0%B8%D1%8F%20%D0%B4%D0%BE%D1%88%D0%BA%D0%BE%D0%BB%D1%8C%D0%BD%D0%BE%D0%B3%D0%BE%20%D0%B2%D0%BE%D1%81%D0%BF%D0%B8%D1%82%D0%B0%D0%BD%D0%B8%D1%8Ft.doc" TargetMode="External"/><Relationship Id="rId13" Type="http://schemas.openxmlformats.org/officeDocument/2006/relationships/hyperlink" Target="https://edu.tatar.ru/aviastroit/page85739.htm/page2608693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obrbratsk.ru/upload/%D0%97%D0%B0%D0%BA%D0%BE%D0%BD%20%D0%BE%D0%B1%20%D0%BE%D0%B1%D1%80%D0%B0%D0%B7%D0%BE%D0%B2%D0%B0%D0%BD%D0%B8%D0%B8%202013.doc" TargetMode="External"/><Relationship Id="rId12" Type="http://schemas.openxmlformats.org/officeDocument/2006/relationships/hyperlink" Target="http://obrbratsk.ru/upload/042-%D0%A1%D0%B0%D0%BD%D0%9F%D0%B8%D0%9D-2.4.1.3049-1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obrbratsk.ru/upload/PS_pedagog.doc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obrbratsk.ru/upload/%D0%BF%D1%80%D0%B8%D0%BA%D0%B0%D0%B7%20%D0%9C%D0%9E%201014%20%D0%BE%D1%82%2030.08.2013%20%D0%B3%D0%BE%D0%B4%D0%B0.do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brbratsk.ru/upload/%D1%84%D0%B5%D0%B4%D0%B5%D1%80%D0%B0%D0%BB%D1%8C%D0%BD%D1%8B%D0%B5%20%D0%B3%D0%BE%D1%81%D1%83%D0%B4%D0%B0%D1%80%D1%81%D1%82%D0%B2%D0%B5%D0%BD%D0%BD%D1%8B%D0%B5%20%D0%BE%D0%B1%D1%80%D0%B0%D0%B7%D0%BE%D0%B2%D0%B0%D1%82%D0%B5%D0%BB%D1%8C%D0%BD%D1%8B%D0%B5%20%D1%81%D1%82%D0%B0%D0%BD%D0%B4%D0%B0%D1%80%D1%82%D1%8B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39</Pages>
  <Words>11917</Words>
  <Characters>67930</Characters>
  <Application>Microsoft Office Word</Application>
  <DocSecurity>0</DocSecurity>
  <Lines>566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МАДОУ_400</dc:creator>
  <cp:lastModifiedBy>1</cp:lastModifiedBy>
  <cp:revision>5</cp:revision>
  <dcterms:created xsi:type="dcterms:W3CDTF">2019-11-25T11:48:00Z</dcterms:created>
  <dcterms:modified xsi:type="dcterms:W3CDTF">2020-01-02T16:47:00Z</dcterms:modified>
</cp:coreProperties>
</file>